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3507" w14:textId="77777777" w:rsidR="00E02D6D" w:rsidRDefault="00E02D6D" w:rsidP="004F6474">
      <w:pPr>
        <w:rPr>
          <w:rFonts w:ascii="Times New Roman" w:hAnsi="Times New Roman"/>
          <w:b/>
          <w:sz w:val="24"/>
          <w:szCs w:val="24"/>
        </w:rPr>
      </w:pPr>
    </w:p>
    <w:p w14:paraId="607C323F" w14:textId="77777777" w:rsidR="00FA5E6C" w:rsidRPr="00E02D6D" w:rsidRDefault="00FA5E6C" w:rsidP="00FA5E6C">
      <w:pPr>
        <w:jc w:val="center"/>
        <w:rPr>
          <w:rFonts w:ascii="Times New Roman" w:hAnsi="Times New Roman"/>
          <w:b/>
          <w:sz w:val="28"/>
          <w:szCs w:val="28"/>
        </w:rPr>
      </w:pPr>
      <w:r w:rsidRPr="00E02D6D">
        <w:rPr>
          <w:rFonts w:ascii="Times New Roman" w:hAnsi="Times New Roman"/>
          <w:b/>
          <w:sz w:val="28"/>
          <w:szCs w:val="28"/>
        </w:rPr>
        <w:t xml:space="preserve">DNR NUTRIENT MANAGEMENT PLAN </w:t>
      </w:r>
    </w:p>
    <w:p w14:paraId="17A07986" w14:textId="77777777" w:rsidR="00E02D6D" w:rsidRDefault="00FA5E6C" w:rsidP="004D2BED">
      <w:pPr>
        <w:jc w:val="center"/>
        <w:rPr>
          <w:rFonts w:ascii="Times New Roman" w:hAnsi="Times New Roman"/>
          <w:b/>
          <w:sz w:val="28"/>
          <w:szCs w:val="28"/>
        </w:rPr>
      </w:pPr>
      <w:r w:rsidRPr="00E02D6D">
        <w:rPr>
          <w:rFonts w:ascii="Times New Roman" w:hAnsi="Times New Roman"/>
          <w:b/>
          <w:sz w:val="28"/>
          <w:szCs w:val="28"/>
        </w:rPr>
        <w:t>NARRATIVE TEMPLATE</w:t>
      </w:r>
    </w:p>
    <w:p w14:paraId="235DFDEB" w14:textId="547848AD" w:rsidR="00E02D6D" w:rsidRPr="004F6474" w:rsidRDefault="003D3293" w:rsidP="004F6474">
      <w:pPr>
        <w:jc w:val="center"/>
        <w:rPr>
          <w:rFonts w:ascii="Times New Roman" w:hAnsi="Times New Roman"/>
          <w:b/>
          <w:sz w:val="24"/>
          <w:szCs w:val="24"/>
        </w:rPr>
      </w:pPr>
      <w:r>
        <w:rPr>
          <w:rFonts w:ascii="Times New Roman" w:hAnsi="Times New Roman"/>
          <w:b/>
          <w:sz w:val="28"/>
          <w:szCs w:val="28"/>
        </w:rPr>
        <w:t>202</w:t>
      </w:r>
      <w:r w:rsidR="00E06639">
        <w:rPr>
          <w:rFonts w:ascii="Times New Roman" w:hAnsi="Times New Roman"/>
          <w:b/>
          <w:sz w:val="28"/>
          <w:szCs w:val="28"/>
        </w:rPr>
        <w:t>4</w:t>
      </w:r>
    </w:p>
    <w:p w14:paraId="67E2E036" w14:textId="0E804379" w:rsidR="001F749F" w:rsidRPr="00153716" w:rsidRDefault="005C322C" w:rsidP="001F749F">
      <w:pPr>
        <w:spacing w:line="240" w:lineRule="auto"/>
        <w:rPr>
          <w:rFonts w:ascii="Times New Roman" w:hAnsi="Times New Roman"/>
        </w:rPr>
      </w:pPr>
      <w:bookmarkStart w:id="0" w:name="_Hlk190424536"/>
      <w:r w:rsidRPr="00153716">
        <w:rPr>
          <w:rFonts w:ascii="Times New Roman" w:hAnsi="Times New Roman"/>
        </w:rPr>
        <w:t>The purpose of this</w:t>
      </w:r>
      <w:r w:rsidR="00696890" w:rsidRPr="00153716">
        <w:rPr>
          <w:rFonts w:ascii="Times New Roman" w:hAnsi="Times New Roman"/>
        </w:rPr>
        <w:t xml:space="preserve"> document </w:t>
      </w:r>
      <w:r w:rsidR="003649B3" w:rsidRPr="00153716">
        <w:rPr>
          <w:rFonts w:ascii="Times New Roman" w:hAnsi="Times New Roman"/>
        </w:rPr>
        <w:t>is to</w:t>
      </w:r>
      <w:r w:rsidR="006B707E">
        <w:rPr>
          <w:rFonts w:ascii="Times New Roman" w:hAnsi="Times New Roman"/>
        </w:rPr>
        <w:t xml:space="preserve"> aid </w:t>
      </w:r>
      <w:r w:rsidR="00DD3690">
        <w:rPr>
          <w:rFonts w:ascii="Times New Roman" w:hAnsi="Times New Roman"/>
        </w:rPr>
        <w:t>WPDES</w:t>
      </w:r>
      <w:r w:rsidR="00696890" w:rsidRPr="00153716">
        <w:rPr>
          <w:rFonts w:ascii="Times New Roman" w:hAnsi="Times New Roman"/>
        </w:rPr>
        <w:t xml:space="preserve"> permitted farms </w:t>
      </w:r>
      <w:r w:rsidR="006B707E">
        <w:rPr>
          <w:rFonts w:ascii="Times New Roman" w:hAnsi="Times New Roman"/>
        </w:rPr>
        <w:t>in</w:t>
      </w:r>
      <w:r w:rsidR="00696890" w:rsidRPr="00153716">
        <w:rPr>
          <w:rFonts w:ascii="Times New Roman" w:hAnsi="Times New Roman"/>
        </w:rPr>
        <w:t xml:space="preserve"> creating </w:t>
      </w:r>
      <w:r w:rsidR="00F75E4D">
        <w:rPr>
          <w:rFonts w:ascii="Times New Roman" w:hAnsi="Times New Roman"/>
        </w:rPr>
        <w:t>and/</w:t>
      </w:r>
      <w:r w:rsidR="00696890" w:rsidRPr="00153716">
        <w:rPr>
          <w:rFonts w:ascii="Times New Roman" w:hAnsi="Times New Roman"/>
        </w:rPr>
        <w:t>or updating</w:t>
      </w:r>
      <w:r w:rsidR="00387865" w:rsidRPr="00153716">
        <w:rPr>
          <w:rFonts w:ascii="Times New Roman" w:hAnsi="Times New Roman"/>
        </w:rPr>
        <w:t xml:space="preserve"> </w:t>
      </w:r>
      <w:r w:rsidR="005B0C77" w:rsidRPr="00153716">
        <w:rPr>
          <w:rFonts w:ascii="Times New Roman" w:hAnsi="Times New Roman"/>
        </w:rPr>
        <w:t>a narrative for a Nutrient Management Plan</w:t>
      </w:r>
      <w:r w:rsidR="00387865" w:rsidRPr="00153716">
        <w:rPr>
          <w:rFonts w:ascii="Times New Roman" w:hAnsi="Times New Roman"/>
        </w:rPr>
        <w:t xml:space="preserve"> (NMP)</w:t>
      </w:r>
      <w:r w:rsidR="00BF3AC5" w:rsidRPr="00153716">
        <w:rPr>
          <w:rFonts w:ascii="Times New Roman" w:hAnsi="Times New Roman"/>
        </w:rPr>
        <w:t xml:space="preserve">. </w:t>
      </w:r>
      <w:r w:rsidR="00387865" w:rsidRPr="00153716">
        <w:rPr>
          <w:rFonts w:ascii="Times New Roman" w:hAnsi="Times New Roman"/>
        </w:rPr>
        <w:t>This</w:t>
      </w:r>
      <w:r w:rsidR="001F749F" w:rsidRPr="00153716">
        <w:rPr>
          <w:rFonts w:ascii="Times New Roman" w:hAnsi="Times New Roman"/>
        </w:rPr>
        <w:t xml:space="preserve"> </w:t>
      </w:r>
      <w:r w:rsidR="005B0C77" w:rsidRPr="00153716">
        <w:rPr>
          <w:rFonts w:ascii="Times New Roman" w:hAnsi="Times New Roman"/>
        </w:rPr>
        <w:t>narrative template</w:t>
      </w:r>
      <w:r w:rsidR="001F749F" w:rsidRPr="00153716">
        <w:rPr>
          <w:rFonts w:ascii="Times New Roman" w:hAnsi="Times New Roman"/>
        </w:rPr>
        <w:t xml:space="preserve"> </w:t>
      </w:r>
      <w:r w:rsidR="005B0C77" w:rsidRPr="00153716">
        <w:rPr>
          <w:rFonts w:ascii="Times New Roman" w:hAnsi="Times New Roman"/>
        </w:rPr>
        <w:t>is</w:t>
      </w:r>
      <w:r w:rsidR="006B707E">
        <w:rPr>
          <w:rFonts w:ascii="Times New Roman" w:hAnsi="Times New Roman"/>
        </w:rPr>
        <w:t xml:space="preserve"> an aid for submittal but is not a required document.</w:t>
      </w:r>
      <w:r w:rsidR="005B0C77" w:rsidRPr="00153716">
        <w:rPr>
          <w:rFonts w:ascii="Times New Roman" w:hAnsi="Times New Roman"/>
        </w:rPr>
        <w:t xml:space="preserve"> </w:t>
      </w:r>
      <w:bookmarkEnd w:id="0"/>
    </w:p>
    <w:p w14:paraId="400FCF82" w14:textId="77777777" w:rsidR="008040B3" w:rsidRPr="00153716" w:rsidRDefault="003649B3" w:rsidP="008040B3">
      <w:pPr>
        <w:spacing w:line="240" w:lineRule="auto"/>
        <w:rPr>
          <w:rFonts w:ascii="Times New Roman" w:hAnsi="Times New Roman"/>
        </w:rPr>
      </w:pPr>
      <w:bookmarkStart w:id="1" w:name="_Hlk190424551"/>
      <w:r w:rsidRPr="00153716">
        <w:rPr>
          <w:rFonts w:ascii="Times New Roman" w:hAnsi="Times New Roman"/>
        </w:rPr>
        <w:t xml:space="preserve">NR 243 contains </w:t>
      </w:r>
      <w:r w:rsidR="001F749F" w:rsidRPr="00153716">
        <w:rPr>
          <w:rFonts w:ascii="Times New Roman" w:hAnsi="Times New Roman"/>
        </w:rPr>
        <w:t xml:space="preserve">both </w:t>
      </w:r>
      <w:r w:rsidR="00696890" w:rsidRPr="00153716">
        <w:rPr>
          <w:rFonts w:ascii="Times New Roman" w:hAnsi="Times New Roman"/>
        </w:rPr>
        <w:t xml:space="preserve">general and specific </w:t>
      </w:r>
      <w:r w:rsidRPr="00153716">
        <w:rPr>
          <w:rFonts w:ascii="Times New Roman" w:hAnsi="Times New Roman"/>
        </w:rPr>
        <w:t>manure and process wastewater land application</w:t>
      </w:r>
      <w:r w:rsidR="00962D5D" w:rsidRPr="00153716">
        <w:rPr>
          <w:rFonts w:ascii="Times New Roman" w:hAnsi="Times New Roman"/>
        </w:rPr>
        <w:t xml:space="preserve"> restrictions.</w:t>
      </w:r>
      <w:r w:rsidR="00BF3AC5" w:rsidRPr="00153716">
        <w:rPr>
          <w:rFonts w:ascii="Times New Roman" w:hAnsi="Times New Roman"/>
        </w:rPr>
        <w:t xml:space="preserve"> </w:t>
      </w:r>
      <w:r w:rsidR="001F749F" w:rsidRPr="00153716">
        <w:rPr>
          <w:rFonts w:ascii="Times New Roman" w:hAnsi="Times New Roman"/>
        </w:rPr>
        <w:t xml:space="preserve">A NMP narrative is an excellent way </w:t>
      </w:r>
      <w:r w:rsidR="008040B3" w:rsidRPr="00153716">
        <w:rPr>
          <w:rFonts w:ascii="Times New Roman" w:hAnsi="Times New Roman"/>
        </w:rPr>
        <w:t>for a</w:t>
      </w:r>
      <w:r w:rsidR="001F749F" w:rsidRPr="00153716">
        <w:rPr>
          <w:rFonts w:ascii="Times New Roman" w:hAnsi="Times New Roman"/>
        </w:rPr>
        <w:t xml:space="preserve"> CAFO p</w:t>
      </w:r>
      <w:r w:rsidR="008040B3" w:rsidRPr="00153716">
        <w:rPr>
          <w:rFonts w:ascii="Times New Roman" w:hAnsi="Times New Roman"/>
        </w:rPr>
        <w:t>ermitted farm to</w:t>
      </w:r>
      <w:r w:rsidR="001F749F" w:rsidRPr="00153716">
        <w:rPr>
          <w:rFonts w:ascii="Times New Roman" w:hAnsi="Times New Roman"/>
        </w:rPr>
        <w:t xml:space="preserve"> </w:t>
      </w:r>
      <w:r w:rsidR="00696890" w:rsidRPr="00153716">
        <w:rPr>
          <w:rFonts w:ascii="Times New Roman" w:hAnsi="Times New Roman"/>
        </w:rPr>
        <w:t xml:space="preserve">demonstrate </w:t>
      </w:r>
      <w:r w:rsidRPr="00153716">
        <w:rPr>
          <w:rFonts w:ascii="Times New Roman" w:hAnsi="Times New Roman"/>
        </w:rPr>
        <w:t xml:space="preserve">how </w:t>
      </w:r>
      <w:r w:rsidR="008040B3" w:rsidRPr="00153716">
        <w:rPr>
          <w:rFonts w:ascii="Times New Roman" w:hAnsi="Times New Roman"/>
        </w:rPr>
        <w:t>it</w:t>
      </w:r>
      <w:r w:rsidR="001F749F" w:rsidRPr="00153716">
        <w:rPr>
          <w:rFonts w:ascii="Times New Roman" w:hAnsi="Times New Roman"/>
        </w:rPr>
        <w:t xml:space="preserve"> will comply with</w:t>
      </w:r>
      <w:r w:rsidRPr="00153716">
        <w:rPr>
          <w:rFonts w:ascii="Times New Roman" w:hAnsi="Times New Roman"/>
        </w:rPr>
        <w:t xml:space="preserve"> general and specific</w:t>
      </w:r>
      <w:r w:rsidR="00696890" w:rsidRPr="00153716">
        <w:rPr>
          <w:rFonts w:ascii="Times New Roman" w:hAnsi="Times New Roman"/>
        </w:rPr>
        <w:t xml:space="preserve"> </w:t>
      </w:r>
      <w:r w:rsidRPr="00153716">
        <w:rPr>
          <w:rFonts w:ascii="Times New Roman" w:hAnsi="Times New Roman"/>
        </w:rPr>
        <w:t xml:space="preserve">land application </w:t>
      </w:r>
      <w:r w:rsidR="00696890" w:rsidRPr="00153716">
        <w:rPr>
          <w:rFonts w:ascii="Times New Roman" w:hAnsi="Times New Roman"/>
        </w:rPr>
        <w:t>re</w:t>
      </w:r>
      <w:r w:rsidR="00FD7413" w:rsidRPr="00153716">
        <w:rPr>
          <w:rFonts w:ascii="Times New Roman" w:hAnsi="Times New Roman"/>
        </w:rPr>
        <w:t>strictions of NR 243 and some applic</w:t>
      </w:r>
      <w:r w:rsidR="008040B3" w:rsidRPr="00153716">
        <w:rPr>
          <w:rFonts w:ascii="Times New Roman" w:hAnsi="Times New Roman"/>
        </w:rPr>
        <w:t>able requirements from NRCS 590</w:t>
      </w:r>
      <w:r w:rsidR="005B0C77" w:rsidRPr="00153716">
        <w:rPr>
          <w:rFonts w:ascii="Times New Roman" w:hAnsi="Times New Roman"/>
        </w:rPr>
        <w:t xml:space="preserve">.  </w:t>
      </w:r>
    </w:p>
    <w:p w14:paraId="2D8E8FFE" w14:textId="2DA136B4" w:rsidR="00F1498E" w:rsidRPr="004F6474" w:rsidRDefault="008040B3" w:rsidP="004F6474">
      <w:pPr>
        <w:tabs>
          <w:tab w:val="left" w:pos="7920"/>
        </w:tabs>
        <w:spacing w:line="240" w:lineRule="auto"/>
        <w:rPr>
          <w:rFonts w:ascii="Times New Roman" w:hAnsi="Times New Roman"/>
        </w:rPr>
      </w:pPr>
      <w:r w:rsidRPr="00153716">
        <w:rPr>
          <w:rFonts w:ascii="Times New Roman" w:hAnsi="Times New Roman"/>
        </w:rPr>
        <w:t xml:space="preserve">Several narrative areas contain </w:t>
      </w:r>
      <w:r w:rsidRPr="00153716">
        <w:rPr>
          <w:rFonts w:ascii="Times New Roman" w:hAnsi="Times New Roman"/>
          <w:color w:val="FF0000"/>
        </w:rPr>
        <w:t>RED</w:t>
      </w:r>
      <w:r w:rsidRPr="00153716">
        <w:rPr>
          <w:rFonts w:ascii="Times New Roman" w:hAnsi="Times New Roman"/>
        </w:rPr>
        <w:t xml:space="preserve"> text. </w:t>
      </w:r>
      <w:r w:rsidR="004308FB" w:rsidRPr="00153716">
        <w:rPr>
          <w:rFonts w:ascii="Times New Roman" w:hAnsi="Times New Roman"/>
          <w:color w:val="FF0000"/>
        </w:rPr>
        <w:t>RED</w:t>
      </w:r>
      <w:r w:rsidRPr="00153716">
        <w:rPr>
          <w:rFonts w:ascii="Times New Roman" w:hAnsi="Times New Roman"/>
        </w:rPr>
        <w:t xml:space="preserve"> text indicates </w:t>
      </w:r>
      <w:r w:rsidR="004308FB" w:rsidRPr="00153716">
        <w:rPr>
          <w:rFonts w:ascii="Times New Roman" w:hAnsi="Times New Roman"/>
        </w:rPr>
        <w:t xml:space="preserve">where a </w:t>
      </w:r>
      <w:r w:rsidRPr="00153716">
        <w:rPr>
          <w:rFonts w:ascii="Times New Roman" w:hAnsi="Times New Roman"/>
        </w:rPr>
        <w:t>CAFO permitted farm will need to provide or reference farm specific information</w:t>
      </w:r>
      <w:r w:rsidR="004308FB" w:rsidRPr="00153716">
        <w:rPr>
          <w:rFonts w:ascii="Times New Roman" w:hAnsi="Times New Roman"/>
        </w:rPr>
        <w:t xml:space="preserve"> (manure spreading methods, schedule, etc.)</w:t>
      </w:r>
      <w:r w:rsidRPr="00153716">
        <w:rPr>
          <w:rFonts w:ascii="Times New Roman" w:hAnsi="Times New Roman"/>
        </w:rPr>
        <w:t>.</w:t>
      </w:r>
      <w:r w:rsidRPr="00F94D2A">
        <w:rPr>
          <w:rFonts w:ascii="Times New Roman" w:hAnsi="Times New Roman"/>
        </w:rPr>
        <w:t xml:space="preserve"> </w:t>
      </w:r>
      <w:r w:rsidR="00F94D2A" w:rsidRPr="00F94D2A">
        <w:rPr>
          <w:rFonts w:ascii="Times New Roman" w:hAnsi="Times New Roman"/>
          <w:color w:val="FF0000"/>
        </w:rPr>
        <w:t>Farm X</w:t>
      </w:r>
      <w:r w:rsidR="00F94D2A" w:rsidRPr="00F94D2A">
        <w:rPr>
          <w:rFonts w:ascii="Times New Roman" w:hAnsi="Times New Roman"/>
        </w:rPr>
        <w:t xml:space="preserve"> should be replaced with the farm specific name.</w:t>
      </w:r>
    </w:p>
    <w:bookmarkEnd w:id="1"/>
    <w:p w14:paraId="76599D70" w14:textId="77777777" w:rsidR="00CC4438" w:rsidRDefault="00CC4438" w:rsidP="004F6474">
      <w:pPr>
        <w:pStyle w:val="ListParagraph"/>
        <w:tabs>
          <w:tab w:val="left" w:pos="-720"/>
        </w:tabs>
        <w:suppressAutoHyphens/>
        <w:spacing w:before="120"/>
        <w:ind w:left="0"/>
        <w:jc w:val="center"/>
        <w:outlineLvl w:val="0"/>
        <w:rPr>
          <w:rFonts w:ascii="Times New Roman" w:hAnsi="Times New Roman"/>
          <w:b/>
          <w:sz w:val="28"/>
          <w:szCs w:val="28"/>
        </w:rPr>
      </w:pPr>
    </w:p>
    <w:p w14:paraId="288B523B" w14:textId="6C96F59E" w:rsidR="00D0408D" w:rsidRPr="006F328A" w:rsidRDefault="00D0408D" w:rsidP="004F6474">
      <w:pPr>
        <w:pStyle w:val="ListParagraph"/>
        <w:tabs>
          <w:tab w:val="left" w:pos="-720"/>
        </w:tabs>
        <w:suppressAutoHyphens/>
        <w:spacing w:before="120"/>
        <w:ind w:left="0"/>
        <w:jc w:val="center"/>
        <w:outlineLvl w:val="0"/>
        <w:rPr>
          <w:rFonts w:ascii="Times New Roman" w:hAnsi="Times New Roman"/>
          <w:b/>
          <w:sz w:val="28"/>
          <w:szCs w:val="28"/>
        </w:rPr>
      </w:pPr>
      <w:r w:rsidRPr="008360D0">
        <w:rPr>
          <w:rFonts w:ascii="Times New Roman" w:hAnsi="Times New Roman"/>
          <w:b/>
          <w:sz w:val="28"/>
          <w:szCs w:val="28"/>
        </w:rPr>
        <w:t>Wisconsin NR 243 Requirements</w:t>
      </w:r>
    </w:p>
    <w:p w14:paraId="03DE7AE7" w14:textId="77777777" w:rsidR="00D0408D" w:rsidRPr="003C2FD3" w:rsidRDefault="00D0408D" w:rsidP="00D0408D">
      <w:pPr>
        <w:pStyle w:val="ListParagraph"/>
        <w:tabs>
          <w:tab w:val="left" w:pos="-720"/>
        </w:tabs>
        <w:suppressAutoHyphens/>
        <w:spacing w:before="120"/>
        <w:ind w:left="0"/>
        <w:jc w:val="center"/>
        <w:rPr>
          <w:rFonts w:ascii="Times New Roman" w:hAnsi="Times New Roman"/>
          <w:b/>
          <w:color w:val="000000"/>
        </w:rPr>
      </w:pPr>
    </w:p>
    <w:p w14:paraId="091D9EC0" w14:textId="77777777" w:rsidR="008360D0" w:rsidRPr="00C53474" w:rsidRDefault="00D0408D" w:rsidP="00D0408D">
      <w:pPr>
        <w:pStyle w:val="ListParagraph"/>
        <w:ind w:left="0"/>
        <w:outlineLvl w:val="0"/>
        <w:rPr>
          <w:rFonts w:ascii="Times New Roman" w:hAnsi="Times New Roman"/>
          <w:b/>
          <w:u w:val="single"/>
        </w:rPr>
      </w:pPr>
      <w:r w:rsidRPr="00C53474">
        <w:rPr>
          <w:rFonts w:ascii="Times New Roman" w:hAnsi="Times New Roman"/>
          <w:b/>
          <w:u w:val="single"/>
        </w:rPr>
        <w:t xml:space="preserve">Farm </w:t>
      </w:r>
      <w:r w:rsidR="008360D0" w:rsidRPr="00C53474">
        <w:rPr>
          <w:rFonts w:ascii="Times New Roman" w:hAnsi="Times New Roman"/>
          <w:b/>
          <w:u w:val="single"/>
        </w:rPr>
        <w:t xml:space="preserve">Sites with Expected Animal Numbers for First Year of Permit and Remaining Permit Term </w:t>
      </w:r>
    </w:p>
    <w:p w14:paraId="4CB183F7" w14:textId="77777777" w:rsidR="00C53474" w:rsidRDefault="008360D0" w:rsidP="00C53474">
      <w:pPr>
        <w:pStyle w:val="ListParagraph"/>
        <w:ind w:left="0"/>
        <w:outlineLvl w:val="0"/>
        <w:rPr>
          <w:rFonts w:ascii="Times New Roman" w:hAnsi="Times New Roman"/>
          <w:b/>
          <w:u w:val="single"/>
        </w:rPr>
      </w:pPr>
      <w:r w:rsidRPr="00C53474">
        <w:rPr>
          <w:rFonts w:ascii="Times New Roman" w:hAnsi="Times New Roman"/>
          <w:b/>
          <w:u w:val="single"/>
        </w:rPr>
        <w:t>(Next Four Years)</w:t>
      </w:r>
    </w:p>
    <w:p w14:paraId="4C69C592" w14:textId="5B21B61B" w:rsidR="00D0408D" w:rsidRDefault="00212184" w:rsidP="00E56EBC">
      <w:pPr>
        <w:pStyle w:val="ListParagraph"/>
        <w:ind w:left="0"/>
        <w:outlineLvl w:val="0"/>
        <w:rPr>
          <w:rFonts w:ascii="Times New Roman" w:hAnsi="Times New Roman"/>
          <w:color w:val="FF0000"/>
        </w:rPr>
      </w:pPr>
      <w:r w:rsidRPr="00C53474">
        <w:rPr>
          <w:rFonts w:ascii="Times New Roman" w:hAnsi="Times New Roman"/>
        </w:rPr>
        <w:t xml:space="preserve">Please see form 3400-025A submitted within the permit application for </w:t>
      </w:r>
      <w:r w:rsidRPr="00C53474">
        <w:rPr>
          <w:rFonts w:ascii="Times New Roman" w:hAnsi="Times New Roman"/>
          <w:color w:val="FF0000"/>
        </w:rPr>
        <w:t>Farm X</w:t>
      </w:r>
      <w:r w:rsidRPr="00C53474">
        <w:rPr>
          <w:rFonts w:ascii="Times New Roman" w:hAnsi="Times New Roman"/>
        </w:rPr>
        <w:t xml:space="preserve"> current animal numbers.  The form labeled ‘Current Animal Unit Calculation Numbers’ represents the total current </w:t>
      </w:r>
      <w:proofErr w:type="gramStart"/>
      <w:r w:rsidRPr="00C53474">
        <w:rPr>
          <w:rFonts w:ascii="Times New Roman" w:hAnsi="Times New Roman"/>
        </w:rPr>
        <w:t>AU’s</w:t>
      </w:r>
      <w:proofErr w:type="gramEnd"/>
      <w:r w:rsidRPr="00C53474">
        <w:rPr>
          <w:rFonts w:ascii="Times New Roman" w:hAnsi="Times New Roman"/>
        </w:rPr>
        <w:t xml:space="preserve"> at the farm.  </w:t>
      </w:r>
      <w:r w:rsidRPr="00C53474">
        <w:rPr>
          <w:rFonts w:ascii="Times New Roman" w:hAnsi="Times New Roman"/>
          <w:color w:val="FF0000"/>
        </w:rPr>
        <w:t xml:space="preserve">A planned herd size expansion will occur by year </w:t>
      </w:r>
      <w:r w:rsidR="0027211D" w:rsidRPr="00C53474">
        <w:rPr>
          <w:rFonts w:ascii="Times New Roman" w:hAnsi="Times New Roman"/>
          <w:color w:val="FF0000"/>
        </w:rPr>
        <w:t>‘</w:t>
      </w:r>
      <w:r w:rsidRPr="00C53474">
        <w:rPr>
          <w:rFonts w:ascii="Times New Roman" w:hAnsi="Times New Roman"/>
          <w:color w:val="FF0000"/>
        </w:rPr>
        <w:t>XXXX</w:t>
      </w:r>
      <w:r w:rsidR="0027211D" w:rsidRPr="00C53474">
        <w:rPr>
          <w:rFonts w:ascii="Times New Roman" w:hAnsi="Times New Roman"/>
          <w:color w:val="FF0000"/>
        </w:rPr>
        <w:t>’</w:t>
      </w:r>
      <w:r w:rsidRPr="00C53474">
        <w:rPr>
          <w:rFonts w:ascii="Times New Roman" w:hAnsi="Times New Roman"/>
          <w:color w:val="FF0000"/>
        </w:rPr>
        <w:t xml:space="preserve">.  See form labeled as ‘Projected Animal Unit Calculation Numbers’ for the planned </w:t>
      </w:r>
      <w:proofErr w:type="gramStart"/>
      <w:r w:rsidRPr="00C53474">
        <w:rPr>
          <w:rFonts w:ascii="Times New Roman" w:hAnsi="Times New Roman"/>
          <w:color w:val="FF0000"/>
        </w:rPr>
        <w:t>AU’s</w:t>
      </w:r>
      <w:proofErr w:type="gramEnd"/>
      <w:r w:rsidRPr="00C53474">
        <w:rPr>
          <w:rFonts w:ascii="Times New Roman" w:hAnsi="Times New Roman"/>
          <w:color w:val="FF0000"/>
        </w:rPr>
        <w:t xml:space="preserve"> after the expansion takes place.  OR </w:t>
      </w:r>
      <w:proofErr w:type="gramStart"/>
      <w:r w:rsidRPr="00C53474">
        <w:rPr>
          <w:rFonts w:ascii="Times New Roman" w:hAnsi="Times New Roman"/>
          <w:color w:val="FF0000"/>
        </w:rPr>
        <w:t>Currently</w:t>
      </w:r>
      <w:proofErr w:type="gramEnd"/>
      <w:r w:rsidRPr="00C53474">
        <w:rPr>
          <w:rFonts w:ascii="Times New Roman" w:hAnsi="Times New Roman"/>
          <w:color w:val="FF0000"/>
        </w:rPr>
        <w:t xml:space="preserve"> there are no planned expansions in the next permit term.</w:t>
      </w:r>
    </w:p>
    <w:p w14:paraId="26ECAC78" w14:textId="77777777" w:rsidR="008F28A5" w:rsidRDefault="008F28A5" w:rsidP="00D0408D">
      <w:pPr>
        <w:pStyle w:val="ListParagraph"/>
        <w:spacing w:after="0"/>
        <w:ind w:left="0"/>
        <w:outlineLvl w:val="0"/>
        <w:rPr>
          <w:rFonts w:ascii="Times New Roman" w:hAnsi="Times New Roman"/>
          <w:b/>
        </w:rPr>
      </w:pPr>
    </w:p>
    <w:p w14:paraId="6760DCF9" w14:textId="77777777" w:rsidR="00C53474" w:rsidRDefault="008F28A5" w:rsidP="00D0408D">
      <w:pPr>
        <w:pStyle w:val="ListParagraph"/>
        <w:spacing w:after="0"/>
        <w:ind w:left="0"/>
        <w:outlineLvl w:val="0"/>
        <w:rPr>
          <w:rFonts w:ascii="Times New Roman" w:hAnsi="Times New Roman"/>
          <w:b/>
        </w:rPr>
      </w:pPr>
      <w:r w:rsidRPr="00C53474">
        <w:rPr>
          <w:rFonts w:ascii="Times New Roman" w:hAnsi="Times New Roman"/>
          <w:b/>
          <w:u w:val="single"/>
        </w:rPr>
        <w:t xml:space="preserve">Total amount of liquid and solid waste produced by </w:t>
      </w:r>
      <w:r w:rsidRPr="00C53474">
        <w:rPr>
          <w:rFonts w:ascii="Times New Roman" w:hAnsi="Times New Roman"/>
          <w:b/>
          <w:color w:val="FF0000"/>
          <w:u w:val="single"/>
        </w:rPr>
        <w:t>Farm X</w:t>
      </w:r>
      <w:r>
        <w:rPr>
          <w:rFonts w:ascii="Times New Roman" w:hAnsi="Times New Roman"/>
          <w:b/>
        </w:rPr>
        <w:t xml:space="preserve">.  </w:t>
      </w:r>
    </w:p>
    <w:p w14:paraId="0D97B034" w14:textId="5120837B" w:rsidR="008F28A5" w:rsidRDefault="008F28A5" w:rsidP="00D0408D">
      <w:pPr>
        <w:pStyle w:val="ListParagraph"/>
        <w:spacing w:after="0"/>
        <w:ind w:left="0"/>
        <w:outlineLvl w:val="0"/>
        <w:rPr>
          <w:rFonts w:ascii="Times New Roman" w:hAnsi="Times New Roman"/>
          <w:bCs/>
        </w:rPr>
      </w:pPr>
      <w:r w:rsidRPr="0000677A">
        <w:rPr>
          <w:rFonts w:ascii="Times New Roman" w:hAnsi="Times New Roman"/>
          <w:bCs/>
        </w:rPr>
        <w:t>This chart should include all waste generated on site by the farm including</w:t>
      </w:r>
      <w:r w:rsidR="0000677A">
        <w:rPr>
          <w:rFonts w:ascii="Times New Roman" w:hAnsi="Times New Roman"/>
          <w:bCs/>
        </w:rPr>
        <w:t>,</w:t>
      </w:r>
      <w:r w:rsidRPr="0000677A">
        <w:rPr>
          <w:rFonts w:ascii="Times New Roman" w:hAnsi="Times New Roman"/>
          <w:bCs/>
        </w:rPr>
        <w:t xml:space="preserve"> but not limited to</w:t>
      </w:r>
      <w:r w:rsidR="0000677A">
        <w:rPr>
          <w:rFonts w:ascii="Times New Roman" w:hAnsi="Times New Roman"/>
          <w:bCs/>
        </w:rPr>
        <w:t>,</w:t>
      </w:r>
      <w:r w:rsidRPr="0000677A">
        <w:rPr>
          <w:rFonts w:ascii="Times New Roman" w:hAnsi="Times New Roman"/>
          <w:bCs/>
        </w:rPr>
        <w:t xml:space="preserve"> manure, process wastewater, feed leachate, solid storage runoff, milk house water, etc.</w:t>
      </w:r>
    </w:p>
    <w:p w14:paraId="4389EACD" w14:textId="77777777" w:rsidR="00C53474" w:rsidRDefault="00C53474" w:rsidP="00D0408D">
      <w:pPr>
        <w:pStyle w:val="ListParagraph"/>
        <w:spacing w:after="0"/>
        <w:ind w:left="0"/>
        <w:outlineLvl w:val="0"/>
        <w:rPr>
          <w:rFonts w:ascii="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250"/>
        <w:gridCol w:w="1919"/>
      </w:tblGrid>
      <w:tr w:rsidR="00D0408D" w:rsidRPr="0064556F" w14:paraId="70F2963F" w14:textId="77777777" w:rsidTr="00153716">
        <w:trPr>
          <w:trHeight w:val="352"/>
        </w:trPr>
        <w:tc>
          <w:tcPr>
            <w:tcW w:w="1260" w:type="dxa"/>
            <w:vAlign w:val="center"/>
          </w:tcPr>
          <w:p w14:paraId="3E5D9367" w14:textId="77777777" w:rsidR="00D0408D" w:rsidRPr="00B04C60" w:rsidRDefault="00D0408D" w:rsidP="00153716">
            <w:pPr>
              <w:tabs>
                <w:tab w:val="left" w:pos="-720"/>
              </w:tabs>
              <w:suppressAutoHyphens/>
              <w:spacing w:before="80" w:after="0" w:line="240" w:lineRule="auto"/>
              <w:rPr>
                <w:rFonts w:ascii="Times New Roman" w:hAnsi="Times New Roman"/>
                <w:b/>
                <w:color w:val="FF0000"/>
                <w:spacing w:val="-3"/>
                <w:sz w:val="20"/>
              </w:rPr>
            </w:pPr>
            <w:r w:rsidRPr="00B04C60">
              <w:rPr>
                <w:rFonts w:ascii="Times New Roman" w:hAnsi="Times New Roman"/>
                <w:b/>
                <w:color w:val="FF0000"/>
                <w:spacing w:val="-3"/>
                <w:sz w:val="20"/>
              </w:rPr>
              <w:t>Year</w:t>
            </w:r>
          </w:p>
        </w:tc>
        <w:tc>
          <w:tcPr>
            <w:tcW w:w="2250" w:type="dxa"/>
            <w:vAlign w:val="center"/>
          </w:tcPr>
          <w:p w14:paraId="26EC9EF4" w14:textId="77777777" w:rsidR="00D0408D" w:rsidRPr="00B04C60" w:rsidRDefault="00D0408D" w:rsidP="00153716">
            <w:pPr>
              <w:tabs>
                <w:tab w:val="left" w:pos="-720"/>
              </w:tabs>
              <w:suppressAutoHyphens/>
              <w:spacing w:before="80" w:after="0" w:line="240" w:lineRule="auto"/>
              <w:rPr>
                <w:rFonts w:ascii="Times New Roman" w:hAnsi="Times New Roman"/>
                <w:b/>
                <w:color w:val="FF0000"/>
                <w:spacing w:val="-3"/>
                <w:sz w:val="20"/>
              </w:rPr>
            </w:pPr>
            <w:r>
              <w:rPr>
                <w:rFonts w:ascii="Times New Roman" w:hAnsi="Times New Roman"/>
                <w:b/>
                <w:color w:val="FF0000"/>
                <w:spacing w:val="-3"/>
                <w:sz w:val="20"/>
              </w:rPr>
              <w:t xml:space="preserve">Total </w:t>
            </w:r>
            <w:r w:rsidRPr="00B04C60">
              <w:rPr>
                <w:rFonts w:ascii="Times New Roman" w:hAnsi="Times New Roman"/>
                <w:b/>
                <w:color w:val="FF0000"/>
                <w:spacing w:val="-3"/>
                <w:sz w:val="20"/>
              </w:rPr>
              <w:t>Liquids</w:t>
            </w:r>
          </w:p>
        </w:tc>
        <w:tc>
          <w:tcPr>
            <w:tcW w:w="1919" w:type="dxa"/>
            <w:vAlign w:val="center"/>
          </w:tcPr>
          <w:p w14:paraId="5E9ABA86" w14:textId="77777777" w:rsidR="00D0408D" w:rsidRPr="00B04C60" w:rsidRDefault="00D0408D" w:rsidP="00153716">
            <w:pPr>
              <w:tabs>
                <w:tab w:val="left" w:pos="-720"/>
              </w:tabs>
              <w:suppressAutoHyphens/>
              <w:spacing w:before="80" w:after="0" w:line="240" w:lineRule="auto"/>
              <w:rPr>
                <w:rFonts w:ascii="Times New Roman" w:hAnsi="Times New Roman"/>
                <w:b/>
                <w:color w:val="FF0000"/>
                <w:spacing w:val="-3"/>
                <w:sz w:val="20"/>
              </w:rPr>
            </w:pPr>
            <w:r>
              <w:rPr>
                <w:rFonts w:ascii="Times New Roman" w:hAnsi="Times New Roman"/>
                <w:b/>
                <w:color w:val="FF0000"/>
                <w:spacing w:val="-3"/>
                <w:sz w:val="20"/>
              </w:rPr>
              <w:t xml:space="preserve">Total </w:t>
            </w:r>
            <w:r w:rsidRPr="00B04C60">
              <w:rPr>
                <w:rFonts w:ascii="Times New Roman" w:hAnsi="Times New Roman"/>
                <w:b/>
                <w:color w:val="FF0000"/>
                <w:spacing w:val="-3"/>
                <w:sz w:val="20"/>
              </w:rPr>
              <w:t>Solids</w:t>
            </w:r>
          </w:p>
        </w:tc>
      </w:tr>
      <w:tr w:rsidR="00D0408D" w:rsidRPr="0064556F" w14:paraId="3558B770" w14:textId="77777777" w:rsidTr="00153716">
        <w:trPr>
          <w:trHeight w:val="352"/>
        </w:trPr>
        <w:tc>
          <w:tcPr>
            <w:tcW w:w="1260" w:type="dxa"/>
            <w:vAlign w:val="center"/>
          </w:tcPr>
          <w:p w14:paraId="257ADA7C" w14:textId="77777777" w:rsidR="00D0408D" w:rsidRPr="006239A5" w:rsidRDefault="00D0408D" w:rsidP="00153716">
            <w:pPr>
              <w:tabs>
                <w:tab w:val="left" w:pos="-720"/>
              </w:tabs>
              <w:suppressAutoHyphens/>
              <w:spacing w:before="80" w:after="0" w:line="240" w:lineRule="auto"/>
              <w:rPr>
                <w:rFonts w:ascii="Times New Roman" w:hAnsi="Times New Roman"/>
                <w:color w:val="FF0000"/>
                <w:spacing w:val="-3"/>
                <w:sz w:val="20"/>
              </w:rPr>
            </w:pPr>
            <w:r w:rsidRPr="006239A5">
              <w:rPr>
                <w:rFonts w:ascii="Times New Roman" w:hAnsi="Times New Roman"/>
                <w:color w:val="FF0000"/>
                <w:spacing w:val="-3"/>
                <w:sz w:val="20"/>
              </w:rPr>
              <w:t>2010</w:t>
            </w:r>
          </w:p>
        </w:tc>
        <w:tc>
          <w:tcPr>
            <w:tcW w:w="2250" w:type="dxa"/>
            <w:vAlign w:val="center"/>
          </w:tcPr>
          <w:p w14:paraId="751C9A97" w14:textId="77777777"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sidRPr="006239A5">
              <w:rPr>
                <w:rFonts w:ascii="Times New Roman" w:hAnsi="Times New Roman"/>
                <w:b/>
                <w:color w:val="FF0000"/>
                <w:spacing w:val="-3"/>
                <w:sz w:val="20"/>
              </w:rPr>
              <w:t>7,300,000 gallons</w:t>
            </w:r>
          </w:p>
        </w:tc>
        <w:tc>
          <w:tcPr>
            <w:tcW w:w="1919" w:type="dxa"/>
            <w:vAlign w:val="center"/>
          </w:tcPr>
          <w:p w14:paraId="65638100" w14:textId="77777777"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Pr>
                <w:rFonts w:ascii="Times New Roman" w:hAnsi="Times New Roman"/>
                <w:b/>
                <w:color w:val="FF0000"/>
                <w:spacing w:val="-3"/>
                <w:sz w:val="20"/>
              </w:rPr>
              <w:t>8,513</w:t>
            </w:r>
            <w:r w:rsidRPr="006239A5">
              <w:rPr>
                <w:rFonts w:ascii="Times New Roman" w:hAnsi="Times New Roman"/>
                <w:b/>
                <w:color w:val="FF0000"/>
                <w:spacing w:val="-3"/>
                <w:sz w:val="20"/>
              </w:rPr>
              <w:t xml:space="preserve"> tons</w:t>
            </w:r>
          </w:p>
        </w:tc>
      </w:tr>
      <w:tr w:rsidR="00D0408D" w:rsidRPr="0064556F" w14:paraId="02B8D02E" w14:textId="77777777" w:rsidTr="00153716">
        <w:trPr>
          <w:trHeight w:val="352"/>
        </w:trPr>
        <w:tc>
          <w:tcPr>
            <w:tcW w:w="1260" w:type="dxa"/>
            <w:tcBorders>
              <w:top w:val="single" w:sz="4" w:space="0" w:color="auto"/>
              <w:left w:val="single" w:sz="4" w:space="0" w:color="auto"/>
              <w:bottom w:val="single" w:sz="4" w:space="0" w:color="auto"/>
              <w:right w:val="single" w:sz="4" w:space="0" w:color="auto"/>
            </w:tcBorders>
            <w:vAlign w:val="center"/>
          </w:tcPr>
          <w:p w14:paraId="278226BF" w14:textId="77777777" w:rsidR="00D0408D" w:rsidRPr="006239A5"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2011</w:t>
            </w:r>
          </w:p>
        </w:tc>
        <w:tc>
          <w:tcPr>
            <w:tcW w:w="2250" w:type="dxa"/>
            <w:tcBorders>
              <w:top w:val="single" w:sz="4" w:space="0" w:color="auto"/>
              <w:left w:val="single" w:sz="4" w:space="0" w:color="auto"/>
              <w:bottom w:val="single" w:sz="4" w:space="0" w:color="auto"/>
              <w:right w:val="single" w:sz="4" w:space="0" w:color="auto"/>
            </w:tcBorders>
            <w:vAlign w:val="center"/>
          </w:tcPr>
          <w:p w14:paraId="471525CF" w14:textId="77777777"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sidRPr="006239A5">
              <w:rPr>
                <w:rFonts w:ascii="Times New Roman" w:hAnsi="Times New Roman"/>
                <w:b/>
                <w:color w:val="FF0000"/>
                <w:spacing w:val="-3"/>
                <w:sz w:val="20"/>
              </w:rPr>
              <w:t>7,300,000 gallons</w:t>
            </w:r>
          </w:p>
        </w:tc>
        <w:tc>
          <w:tcPr>
            <w:tcW w:w="1919" w:type="dxa"/>
            <w:tcBorders>
              <w:top w:val="single" w:sz="4" w:space="0" w:color="auto"/>
              <w:left w:val="single" w:sz="4" w:space="0" w:color="auto"/>
              <w:bottom w:val="single" w:sz="4" w:space="0" w:color="auto"/>
              <w:right w:val="single" w:sz="4" w:space="0" w:color="auto"/>
            </w:tcBorders>
            <w:vAlign w:val="center"/>
          </w:tcPr>
          <w:p w14:paraId="1158476D" w14:textId="77777777"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Pr>
                <w:rFonts w:ascii="Times New Roman" w:hAnsi="Times New Roman"/>
                <w:b/>
                <w:color w:val="FF0000"/>
                <w:spacing w:val="-3"/>
                <w:sz w:val="20"/>
              </w:rPr>
              <w:t>8,513</w:t>
            </w:r>
            <w:r w:rsidRPr="006239A5">
              <w:rPr>
                <w:rFonts w:ascii="Times New Roman" w:hAnsi="Times New Roman"/>
                <w:b/>
                <w:color w:val="FF0000"/>
                <w:spacing w:val="-3"/>
                <w:sz w:val="20"/>
              </w:rPr>
              <w:t xml:space="preserve"> tons</w:t>
            </w:r>
          </w:p>
        </w:tc>
      </w:tr>
      <w:tr w:rsidR="00D0408D" w:rsidRPr="0064556F" w14:paraId="35337458" w14:textId="77777777" w:rsidTr="00153716">
        <w:trPr>
          <w:trHeight w:val="352"/>
        </w:trPr>
        <w:tc>
          <w:tcPr>
            <w:tcW w:w="1260" w:type="dxa"/>
            <w:tcBorders>
              <w:top w:val="single" w:sz="4" w:space="0" w:color="auto"/>
              <w:left w:val="single" w:sz="4" w:space="0" w:color="auto"/>
              <w:bottom w:val="single" w:sz="4" w:space="0" w:color="auto"/>
              <w:right w:val="single" w:sz="4" w:space="0" w:color="auto"/>
            </w:tcBorders>
            <w:vAlign w:val="center"/>
          </w:tcPr>
          <w:p w14:paraId="0717354E" w14:textId="77777777" w:rsidR="00D0408D" w:rsidRPr="006239A5"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2012</w:t>
            </w:r>
          </w:p>
        </w:tc>
        <w:tc>
          <w:tcPr>
            <w:tcW w:w="2250" w:type="dxa"/>
            <w:tcBorders>
              <w:top w:val="single" w:sz="4" w:space="0" w:color="auto"/>
              <w:left w:val="single" w:sz="4" w:space="0" w:color="auto"/>
              <w:bottom w:val="single" w:sz="4" w:space="0" w:color="auto"/>
              <w:right w:val="single" w:sz="4" w:space="0" w:color="auto"/>
            </w:tcBorders>
            <w:vAlign w:val="center"/>
          </w:tcPr>
          <w:p w14:paraId="2064947B" w14:textId="77777777"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Pr>
                <w:rFonts w:ascii="Times New Roman" w:hAnsi="Times New Roman"/>
                <w:b/>
                <w:color w:val="FF0000"/>
                <w:spacing w:val="-3"/>
                <w:sz w:val="20"/>
              </w:rPr>
              <w:t>15,946,500</w:t>
            </w:r>
            <w:r w:rsidRPr="006239A5">
              <w:rPr>
                <w:rFonts w:ascii="Times New Roman" w:hAnsi="Times New Roman"/>
                <w:b/>
                <w:color w:val="FF0000"/>
                <w:spacing w:val="-3"/>
                <w:sz w:val="20"/>
              </w:rPr>
              <w:t>gallons</w:t>
            </w:r>
          </w:p>
        </w:tc>
        <w:tc>
          <w:tcPr>
            <w:tcW w:w="1919" w:type="dxa"/>
            <w:tcBorders>
              <w:top w:val="single" w:sz="4" w:space="0" w:color="auto"/>
              <w:left w:val="single" w:sz="4" w:space="0" w:color="auto"/>
              <w:bottom w:val="single" w:sz="4" w:space="0" w:color="auto"/>
              <w:right w:val="single" w:sz="4" w:space="0" w:color="auto"/>
            </w:tcBorders>
            <w:vAlign w:val="center"/>
          </w:tcPr>
          <w:p w14:paraId="4DA1046C" w14:textId="77777777"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sidRPr="006239A5">
              <w:rPr>
                <w:rFonts w:ascii="Times New Roman" w:hAnsi="Times New Roman"/>
                <w:b/>
                <w:color w:val="FF0000"/>
                <w:spacing w:val="-3"/>
                <w:sz w:val="20"/>
              </w:rPr>
              <w:t>17,070 tons</w:t>
            </w:r>
          </w:p>
        </w:tc>
      </w:tr>
      <w:tr w:rsidR="00D0408D" w:rsidRPr="0064556F" w14:paraId="780435D2" w14:textId="77777777" w:rsidTr="00153716">
        <w:trPr>
          <w:trHeight w:val="352"/>
        </w:trPr>
        <w:tc>
          <w:tcPr>
            <w:tcW w:w="1260" w:type="dxa"/>
            <w:tcBorders>
              <w:top w:val="single" w:sz="4" w:space="0" w:color="auto"/>
              <w:left w:val="single" w:sz="4" w:space="0" w:color="auto"/>
              <w:bottom w:val="single" w:sz="4" w:space="0" w:color="auto"/>
              <w:right w:val="single" w:sz="4" w:space="0" w:color="auto"/>
            </w:tcBorders>
            <w:vAlign w:val="center"/>
          </w:tcPr>
          <w:p w14:paraId="120332AE" w14:textId="77777777" w:rsidR="00D0408D" w:rsidRPr="006239A5"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2013</w:t>
            </w:r>
          </w:p>
        </w:tc>
        <w:tc>
          <w:tcPr>
            <w:tcW w:w="2250" w:type="dxa"/>
            <w:tcBorders>
              <w:top w:val="single" w:sz="4" w:space="0" w:color="auto"/>
              <w:left w:val="single" w:sz="4" w:space="0" w:color="auto"/>
              <w:bottom w:val="single" w:sz="4" w:space="0" w:color="auto"/>
              <w:right w:val="single" w:sz="4" w:space="0" w:color="auto"/>
            </w:tcBorders>
            <w:vAlign w:val="center"/>
          </w:tcPr>
          <w:p w14:paraId="1FBC0778" w14:textId="77777777"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Pr>
                <w:rFonts w:ascii="Times New Roman" w:hAnsi="Times New Roman"/>
                <w:b/>
                <w:color w:val="FF0000"/>
                <w:spacing w:val="-3"/>
                <w:sz w:val="20"/>
              </w:rPr>
              <w:t>15,946,500</w:t>
            </w:r>
            <w:r w:rsidRPr="006239A5">
              <w:rPr>
                <w:rFonts w:ascii="Times New Roman" w:hAnsi="Times New Roman"/>
                <w:b/>
                <w:color w:val="FF0000"/>
                <w:spacing w:val="-3"/>
                <w:sz w:val="20"/>
              </w:rPr>
              <w:t xml:space="preserve"> gallons</w:t>
            </w:r>
          </w:p>
        </w:tc>
        <w:tc>
          <w:tcPr>
            <w:tcW w:w="1919" w:type="dxa"/>
            <w:tcBorders>
              <w:top w:val="single" w:sz="4" w:space="0" w:color="auto"/>
              <w:left w:val="single" w:sz="4" w:space="0" w:color="auto"/>
              <w:bottom w:val="single" w:sz="4" w:space="0" w:color="auto"/>
              <w:right w:val="single" w:sz="4" w:space="0" w:color="auto"/>
            </w:tcBorders>
            <w:vAlign w:val="center"/>
          </w:tcPr>
          <w:p w14:paraId="0B773A4C" w14:textId="77777777"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sidRPr="006239A5">
              <w:rPr>
                <w:rFonts w:ascii="Times New Roman" w:hAnsi="Times New Roman"/>
                <w:b/>
                <w:color w:val="FF0000"/>
                <w:spacing w:val="-3"/>
                <w:sz w:val="20"/>
              </w:rPr>
              <w:t>17,070 tons</w:t>
            </w:r>
          </w:p>
        </w:tc>
      </w:tr>
      <w:tr w:rsidR="00D0408D" w:rsidRPr="0064556F" w14:paraId="6CD0B889" w14:textId="77777777" w:rsidTr="00153716">
        <w:trPr>
          <w:trHeight w:val="352"/>
        </w:trPr>
        <w:tc>
          <w:tcPr>
            <w:tcW w:w="1260" w:type="dxa"/>
            <w:tcBorders>
              <w:top w:val="single" w:sz="4" w:space="0" w:color="auto"/>
              <w:left w:val="single" w:sz="4" w:space="0" w:color="auto"/>
              <w:bottom w:val="single" w:sz="4" w:space="0" w:color="auto"/>
              <w:right w:val="single" w:sz="4" w:space="0" w:color="auto"/>
            </w:tcBorders>
            <w:vAlign w:val="center"/>
          </w:tcPr>
          <w:p w14:paraId="5491ACAD" w14:textId="77777777" w:rsidR="00D0408D" w:rsidRPr="006239A5"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2014</w:t>
            </w:r>
          </w:p>
        </w:tc>
        <w:tc>
          <w:tcPr>
            <w:tcW w:w="2250" w:type="dxa"/>
            <w:tcBorders>
              <w:top w:val="single" w:sz="4" w:space="0" w:color="auto"/>
              <w:left w:val="single" w:sz="4" w:space="0" w:color="auto"/>
              <w:bottom w:val="single" w:sz="4" w:space="0" w:color="auto"/>
              <w:right w:val="single" w:sz="4" w:space="0" w:color="auto"/>
            </w:tcBorders>
            <w:vAlign w:val="center"/>
          </w:tcPr>
          <w:p w14:paraId="739A5E8F" w14:textId="77777777"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sidRPr="003F15D0">
              <w:rPr>
                <w:rFonts w:ascii="Times New Roman" w:hAnsi="Times New Roman"/>
                <w:b/>
                <w:color w:val="FF0000"/>
                <w:spacing w:val="-3"/>
                <w:sz w:val="20"/>
              </w:rPr>
              <w:t>20,730,</w:t>
            </w:r>
            <w:r>
              <w:rPr>
                <w:rFonts w:ascii="Times New Roman" w:hAnsi="Times New Roman"/>
                <w:b/>
                <w:color w:val="FF0000"/>
                <w:spacing w:val="-3"/>
                <w:sz w:val="20"/>
              </w:rPr>
              <w:t>400</w:t>
            </w:r>
            <w:r>
              <w:rPr>
                <w:rFonts w:ascii="Times New Roman" w:hAnsi="Times New Roman"/>
                <w:color w:val="FF0000"/>
                <w:spacing w:val="-3"/>
                <w:sz w:val="20"/>
              </w:rPr>
              <w:t xml:space="preserve"> </w:t>
            </w:r>
            <w:r w:rsidRPr="006239A5">
              <w:rPr>
                <w:rFonts w:ascii="Times New Roman" w:hAnsi="Times New Roman"/>
                <w:b/>
                <w:color w:val="FF0000"/>
                <w:spacing w:val="-3"/>
                <w:sz w:val="20"/>
              </w:rPr>
              <w:t>gallons</w:t>
            </w:r>
          </w:p>
        </w:tc>
        <w:tc>
          <w:tcPr>
            <w:tcW w:w="1919" w:type="dxa"/>
            <w:tcBorders>
              <w:top w:val="single" w:sz="4" w:space="0" w:color="auto"/>
              <w:left w:val="single" w:sz="4" w:space="0" w:color="auto"/>
              <w:bottom w:val="single" w:sz="4" w:space="0" w:color="auto"/>
              <w:right w:val="single" w:sz="4" w:space="0" w:color="auto"/>
            </w:tcBorders>
            <w:vAlign w:val="center"/>
          </w:tcPr>
          <w:p w14:paraId="042A7B81" w14:textId="77777777" w:rsidR="00D0408D" w:rsidRPr="006239A5" w:rsidRDefault="00D0408D" w:rsidP="00153716">
            <w:pPr>
              <w:tabs>
                <w:tab w:val="left" w:pos="-720"/>
              </w:tabs>
              <w:suppressAutoHyphens/>
              <w:spacing w:before="80" w:after="0" w:line="240" w:lineRule="auto"/>
              <w:rPr>
                <w:rFonts w:ascii="Times New Roman" w:hAnsi="Times New Roman"/>
                <w:b/>
                <w:color w:val="FF0000"/>
                <w:spacing w:val="-3"/>
                <w:sz w:val="20"/>
              </w:rPr>
            </w:pPr>
            <w:r>
              <w:rPr>
                <w:rFonts w:ascii="Times New Roman" w:hAnsi="Times New Roman"/>
                <w:b/>
                <w:color w:val="FF0000"/>
                <w:spacing w:val="-3"/>
                <w:sz w:val="20"/>
              </w:rPr>
              <w:t>20,287 tons</w:t>
            </w:r>
          </w:p>
        </w:tc>
      </w:tr>
    </w:tbl>
    <w:p w14:paraId="1E445436" w14:textId="77777777" w:rsidR="00D0408D" w:rsidRPr="00E8234D" w:rsidRDefault="00D0408D" w:rsidP="008360D0">
      <w:pPr>
        <w:pStyle w:val="ListParagraph"/>
        <w:ind w:left="0"/>
        <w:rPr>
          <w:rFonts w:ascii="Times New Roman" w:hAnsi="Times New Roman"/>
        </w:rPr>
      </w:pPr>
    </w:p>
    <w:p w14:paraId="73F9D0E3" w14:textId="77777777" w:rsidR="0067227B" w:rsidRDefault="0067227B" w:rsidP="008F28A5">
      <w:pPr>
        <w:pStyle w:val="ListParagraph"/>
        <w:spacing w:after="0"/>
        <w:ind w:left="0"/>
        <w:outlineLvl w:val="0"/>
        <w:rPr>
          <w:rFonts w:ascii="Times New Roman" w:hAnsi="Times New Roman"/>
          <w:b/>
          <w:u w:val="single"/>
        </w:rPr>
      </w:pPr>
    </w:p>
    <w:p w14:paraId="62BD1A8C" w14:textId="313C5E48" w:rsidR="00C53474" w:rsidRPr="00C53474" w:rsidRDefault="0000677A" w:rsidP="008F28A5">
      <w:pPr>
        <w:pStyle w:val="ListParagraph"/>
        <w:spacing w:after="0"/>
        <w:ind w:left="0"/>
        <w:outlineLvl w:val="0"/>
        <w:rPr>
          <w:rFonts w:ascii="Times New Roman" w:hAnsi="Times New Roman"/>
          <w:b/>
          <w:u w:val="single"/>
        </w:rPr>
      </w:pPr>
      <w:r w:rsidRPr="00C53474">
        <w:rPr>
          <w:rFonts w:ascii="Times New Roman" w:hAnsi="Times New Roman"/>
          <w:b/>
          <w:u w:val="single"/>
        </w:rPr>
        <w:t xml:space="preserve">Total waste received from offsite sources.  </w:t>
      </w:r>
    </w:p>
    <w:p w14:paraId="2129F2B5" w14:textId="1D01A253" w:rsidR="008F28A5" w:rsidRDefault="0000677A" w:rsidP="008F28A5">
      <w:pPr>
        <w:pStyle w:val="ListParagraph"/>
        <w:spacing w:after="0"/>
        <w:ind w:left="0"/>
        <w:outlineLvl w:val="0"/>
        <w:rPr>
          <w:rFonts w:ascii="Times New Roman" w:hAnsi="Times New Roman"/>
          <w:bCs/>
        </w:rPr>
      </w:pPr>
      <w:r w:rsidRPr="0000677A">
        <w:rPr>
          <w:rFonts w:ascii="Times New Roman" w:hAnsi="Times New Roman"/>
          <w:bCs/>
        </w:rPr>
        <w:t xml:space="preserve">This chart should include all waste that is accepted by the farm from an offsite source including but not limited to other CAFO facilities, </w:t>
      </w:r>
      <w:r>
        <w:rPr>
          <w:rFonts w:ascii="Times New Roman" w:hAnsi="Times New Roman"/>
          <w:bCs/>
        </w:rPr>
        <w:t>n</w:t>
      </w:r>
      <w:r w:rsidRPr="0000677A">
        <w:rPr>
          <w:rFonts w:ascii="Times New Roman" w:hAnsi="Times New Roman"/>
          <w:bCs/>
        </w:rPr>
        <w:t>on CAFO facilities, septic companies, cheese plants, etc.</w:t>
      </w:r>
    </w:p>
    <w:p w14:paraId="63A8AE34" w14:textId="77777777" w:rsidR="00C53474" w:rsidRDefault="00C53474" w:rsidP="008F28A5">
      <w:pPr>
        <w:pStyle w:val="ListParagraph"/>
        <w:spacing w:after="0"/>
        <w:ind w:left="0"/>
        <w:outlineLvl w:val="0"/>
        <w:rPr>
          <w:rFonts w:ascii="Times New Roman" w:hAnsi="Times New Roman"/>
          <w:b/>
        </w:rPr>
      </w:pPr>
    </w:p>
    <w:tbl>
      <w:tblPr>
        <w:tblpPr w:leftFromText="180" w:rightFromText="180" w:vertAnchor="page" w:horzAnchor="margin" w:tblpY="194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1440"/>
        <w:gridCol w:w="1015"/>
        <w:gridCol w:w="1865"/>
        <w:gridCol w:w="1620"/>
        <w:gridCol w:w="1440"/>
      </w:tblGrid>
      <w:tr w:rsidR="0067227B" w:rsidRPr="0064556F" w14:paraId="41E7E027" w14:textId="5D3CD57B" w:rsidTr="0067227B">
        <w:trPr>
          <w:trHeight w:val="363"/>
        </w:trPr>
        <w:tc>
          <w:tcPr>
            <w:tcW w:w="1975" w:type="dxa"/>
            <w:shd w:val="clear" w:color="auto" w:fill="auto"/>
            <w:vAlign w:val="center"/>
          </w:tcPr>
          <w:p w14:paraId="6150D415" w14:textId="65A8232A" w:rsidR="0067227B" w:rsidRPr="0064556F" w:rsidRDefault="0067227B" w:rsidP="0067227B">
            <w:pPr>
              <w:tabs>
                <w:tab w:val="left" w:pos="-720"/>
              </w:tabs>
              <w:suppressAutoHyphens/>
              <w:spacing w:before="80" w:after="0" w:line="240" w:lineRule="auto"/>
              <w:rPr>
                <w:rFonts w:ascii="Times New Roman" w:hAnsi="Times New Roman"/>
                <w:b/>
                <w:spacing w:val="-3"/>
                <w:sz w:val="20"/>
              </w:rPr>
            </w:pPr>
            <w:r>
              <w:rPr>
                <w:rFonts w:ascii="Times New Roman" w:hAnsi="Times New Roman"/>
                <w:b/>
                <w:spacing w:val="-3"/>
                <w:sz w:val="20"/>
              </w:rPr>
              <w:lastRenderedPageBreak/>
              <w:t>Liquid Waste Source</w:t>
            </w:r>
          </w:p>
        </w:tc>
        <w:tc>
          <w:tcPr>
            <w:tcW w:w="1440" w:type="dxa"/>
            <w:shd w:val="clear" w:color="auto" w:fill="auto"/>
            <w:vAlign w:val="center"/>
          </w:tcPr>
          <w:p w14:paraId="74E50AA8" w14:textId="701FFA54" w:rsidR="0067227B" w:rsidRPr="0064556F" w:rsidRDefault="0067227B" w:rsidP="0067227B">
            <w:pPr>
              <w:tabs>
                <w:tab w:val="left" w:pos="-720"/>
              </w:tabs>
              <w:suppressAutoHyphens/>
              <w:spacing w:before="80" w:after="0" w:line="240" w:lineRule="auto"/>
              <w:rPr>
                <w:rFonts w:ascii="Times New Roman" w:hAnsi="Times New Roman"/>
                <w:b/>
                <w:spacing w:val="-3"/>
                <w:sz w:val="20"/>
              </w:rPr>
            </w:pPr>
            <w:r>
              <w:rPr>
                <w:rFonts w:ascii="Times New Roman" w:hAnsi="Times New Roman"/>
                <w:b/>
                <w:spacing w:val="-3"/>
                <w:sz w:val="20"/>
              </w:rPr>
              <w:t>Total Volume</w:t>
            </w:r>
          </w:p>
        </w:tc>
        <w:tc>
          <w:tcPr>
            <w:tcW w:w="1015" w:type="dxa"/>
          </w:tcPr>
          <w:p w14:paraId="06BC076A" w14:textId="0F62B289" w:rsidR="0067227B" w:rsidRDefault="0067227B" w:rsidP="0067227B">
            <w:pPr>
              <w:tabs>
                <w:tab w:val="left" w:pos="-720"/>
              </w:tabs>
              <w:suppressAutoHyphens/>
              <w:spacing w:before="80" w:after="0" w:line="240" w:lineRule="auto"/>
              <w:rPr>
                <w:rFonts w:ascii="Times New Roman" w:hAnsi="Times New Roman"/>
                <w:b/>
                <w:spacing w:val="-3"/>
                <w:sz w:val="20"/>
              </w:rPr>
            </w:pPr>
            <w:r>
              <w:rPr>
                <w:rFonts w:ascii="Times New Roman" w:hAnsi="Times New Roman"/>
                <w:b/>
                <w:spacing w:val="-3"/>
                <w:sz w:val="20"/>
              </w:rPr>
              <w:t>Added to Pit? Y/N</w:t>
            </w:r>
          </w:p>
        </w:tc>
        <w:tc>
          <w:tcPr>
            <w:tcW w:w="1865" w:type="dxa"/>
            <w:shd w:val="clear" w:color="auto" w:fill="auto"/>
            <w:vAlign w:val="center"/>
          </w:tcPr>
          <w:p w14:paraId="11D6D7DA" w14:textId="752AD1B5" w:rsidR="0067227B" w:rsidRDefault="0067227B" w:rsidP="0067227B">
            <w:pPr>
              <w:tabs>
                <w:tab w:val="left" w:pos="-720"/>
              </w:tabs>
              <w:suppressAutoHyphens/>
              <w:spacing w:before="80" w:after="0" w:line="240" w:lineRule="auto"/>
              <w:rPr>
                <w:rFonts w:ascii="Times New Roman" w:hAnsi="Times New Roman"/>
                <w:b/>
                <w:spacing w:val="-3"/>
                <w:sz w:val="20"/>
              </w:rPr>
            </w:pPr>
            <w:r>
              <w:rPr>
                <w:rFonts w:ascii="Times New Roman" w:hAnsi="Times New Roman"/>
                <w:b/>
                <w:spacing w:val="-3"/>
                <w:sz w:val="20"/>
              </w:rPr>
              <w:t>Solid Waste Source</w:t>
            </w:r>
          </w:p>
        </w:tc>
        <w:tc>
          <w:tcPr>
            <w:tcW w:w="1620" w:type="dxa"/>
            <w:shd w:val="clear" w:color="auto" w:fill="auto"/>
            <w:vAlign w:val="center"/>
          </w:tcPr>
          <w:p w14:paraId="7A2393BE" w14:textId="77777777" w:rsidR="0067227B" w:rsidRDefault="0067227B" w:rsidP="0067227B">
            <w:pPr>
              <w:tabs>
                <w:tab w:val="left" w:pos="-720"/>
              </w:tabs>
              <w:suppressAutoHyphens/>
              <w:spacing w:before="80" w:after="0" w:line="240" w:lineRule="auto"/>
              <w:rPr>
                <w:rFonts w:ascii="Times New Roman" w:hAnsi="Times New Roman"/>
                <w:b/>
                <w:spacing w:val="-3"/>
                <w:sz w:val="20"/>
              </w:rPr>
            </w:pPr>
            <w:r>
              <w:rPr>
                <w:rFonts w:ascii="Times New Roman" w:hAnsi="Times New Roman"/>
                <w:b/>
                <w:spacing w:val="-3"/>
                <w:sz w:val="20"/>
              </w:rPr>
              <w:t>Total Amount</w:t>
            </w:r>
          </w:p>
        </w:tc>
        <w:tc>
          <w:tcPr>
            <w:tcW w:w="1440" w:type="dxa"/>
          </w:tcPr>
          <w:p w14:paraId="01D6B2AB" w14:textId="1C499C28" w:rsidR="0067227B" w:rsidRDefault="0067227B" w:rsidP="0067227B">
            <w:pPr>
              <w:tabs>
                <w:tab w:val="left" w:pos="-720"/>
              </w:tabs>
              <w:suppressAutoHyphens/>
              <w:spacing w:before="80" w:after="0" w:line="240" w:lineRule="auto"/>
              <w:rPr>
                <w:rFonts w:ascii="Times New Roman" w:hAnsi="Times New Roman"/>
                <w:b/>
                <w:spacing w:val="-3"/>
                <w:sz w:val="20"/>
              </w:rPr>
            </w:pPr>
            <w:r>
              <w:rPr>
                <w:rFonts w:ascii="Times New Roman" w:hAnsi="Times New Roman"/>
                <w:b/>
                <w:spacing w:val="-3"/>
                <w:sz w:val="20"/>
              </w:rPr>
              <w:t>Added to Pit? Y/N</w:t>
            </w:r>
          </w:p>
        </w:tc>
      </w:tr>
      <w:tr w:rsidR="0067227B" w:rsidRPr="0064556F" w14:paraId="6C85624F" w14:textId="2490FB93" w:rsidTr="0067227B">
        <w:trPr>
          <w:trHeight w:val="352"/>
        </w:trPr>
        <w:tc>
          <w:tcPr>
            <w:tcW w:w="1975" w:type="dxa"/>
            <w:shd w:val="clear" w:color="auto" w:fill="auto"/>
            <w:vAlign w:val="center"/>
          </w:tcPr>
          <w:p w14:paraId="778F0305" w14:textId="671304C0" w:rsidR="0067227B" w:rsidRPr="0064556F"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440" w:type="dxa"/>
            <w:shd w:val="clear" w:color="auto" w:fill="auto"/>
            <w:vAlign w:val="center"/>
          </w:tcPr>
          <w:p w14:paraId="4473C243" w14:textId="0B4DD128" w:rsidR="0067227B" w:rsidRPr="0064556F"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015" w:type="dxa"/>
          </w:tcPr>
          <w:p w14:paraId="087EDE34" w14:textId="77777777"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865" w:type="dxa"/>
            <w:shd w:val="clear" w:color="auto" w:fill="auto"/>
            <w:vAlign w:val="center"/>
          </w:tcPr>
          <w:p w14:paraId="27F07077" w14:textId="76752E51"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620" w:type="dxa"/>
            <w:shd w:val="clear" w:color="auto" w:fill="auto"/>
            <w:vAlign w:val="center"/>
          </w:tcPr>
          <w:p w14:paraId="4E173CD4" w14:textId="433DC5D5"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440" w:type="dxa"/>
          </w:tcPr>
          <w:p w14:paraId="69100BBF" w14:textId="77777777"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r>
      <w:tr w:rsidR="0067227B" w:rsidRPr="0064556F" w14:paraId="4DAEAA28" w14:textId="279F8AF6" w:rsidTr="0067227B">
        <w:trPr>
          <w:trHeight w:val="352"/>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541973F9" w14:textId="254951D4" w:rsidR="0067227B" w:rsidRPr="0064556F"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F82FA49" w14:textId="71177F5E" w:rsidR="0067227B" w:rsidRPr="0064556F"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015" w:type="dxa"/>
            <w:tcBorders>
              <w:top w:val="single" w:sz="4" w:space="0" w:color="auto"/>
              <w:left w:val="single" w:sz="4" w:space="0" w:color="auto"/>
              <w:bottom w:val="single" w:sz="4" w:space="0" w:color="auto"/>
              <w:right w:val="single" w:sz="4" w:space="0" w:color="auto"/>
            </w:tcBorders>
          </w:tcPr>
          <w:p w14:paraId="72FF849D" w14:textId="77777777"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0EC8B2C4" w14:textId="061F1F46"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7EC093" w14:textId="77777777"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440" w:type="dxa"/>
            <w:tcBorders>
              <w:top w:val="single" w:sz="4" w:space="0" w:color="auto"/>
              <w:left w:val="single" w:sz="4" w:space="0" w:color="auto"/>
              <w:bottom w:val="single" w:sz="4" w:space="0" w:color="auto"/>
              <w:right w:val="single" w:sz="4" w:space="0" w:color="auto"/>
            </w:tcBorders>
          </w:tcPr>
          <w:p w14:paraId="2EA2BA69" w14:textId="77777777"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r>
      <w:tr w:rsidR="0067227B" w:rsidRPr="0064556F" w14:paraId="041DDD46" w14:textId="33D62D14" w:rsidTr="0067227B">
        <w:trPr>
          <w:trHeight w:val="352"/>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40C2A9CE" w14:textId="63A480D5" w:rsidR="0067227B" w:rsidRPr="0064556F"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6F9258C" w14:textId="0363A354" w:rsidR="0067227B" w:rsidRPr="0064556F"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015" w:type="dxa"/>
            <w:tcBorders>
              <w:top w:val="single" w:sz="4" w:space="0" w:color="auto"/>
              <w:left w:val="single" w:sz="4" w:space="0" w:color="auto"/>
              <w:bottom w:val="single" w:sz="4" w:space="0" w:color="auto"/>
              <w:right w:val="single" w:sz="4" w:space="0" w:color="auto"/>
            </w:tcBorders>
          </w:tcPr>
          <w:p w14:paraId="4A6713B9" w14:textId="77777777"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1F2219F1" w14:textId="4F8F601D"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4A0139" w14:textId="77777777"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440" w:type="dxa"/>
            <w:tcBorders>
              <w:top w:val="single" w:sz="4" w:space="0" w:color="auto"/>
              <w:left w:val="single" w:sz="4" w:space="0" w:color="auto"/>
              <w:bottom w:val="single" w:sz="4" w:space="0" w:color="auto"/>
              <w:right w:val="single" w:sz="4" w:space="0" w:color="auto"/>
            </w:tcBorders>
          </w:tcPr>
          <w:p w14:paraId="3A8C376D" w14:textId="77777777"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r>
      <w:tr w:rsidR="0067227B" w:rsidRPr="0064556F" w14:paraId="4AA07E84" w14:textId="30371E4D" w:rsidTr="0067227B">
        <w:trPr>
          <w:trHeight w:val="352"/>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08BE79C2" w14:textId="77777777" w:rsidR="0067227B" w:rsidRPr="009959FC" w:rsidRDefault="0067227B" w:rsidP="0067227B">
            <w:pPr>
              <w:tabs>
                <w:tab w:val="left" w:pos="-720"/>
              </w:tabs>
              <w:suppressAutoHyphens/>
              <w:spacing w:before="80" w:after="0" w:line="240" w:lineRule="auto"/>
              <w:rPr>
                <w:rFonts w:ascii="Times New Roman" w:hAnsi="Times New Roman"/>
                <w:b/>
                <w:spacing w:val="-3"/>
                <w:sz w:val="20"/>
              </w:rPr>
            </w:pPr>
            <w:r>
              <w:rPr>
                <w:rFonts w:ascii="Times New Roman" w:hAnsi="Times New Roman"/>
                <w:b/>
                <w:spacing w:val="-3"/>
                <w:sz w:val="20"/>
              </w:rPr>
              <w:t xml:space="preserve">Total Liquid Waste </w:t>
            </w:r>
            <w:r w:rsidRPr="009959FC">
              <w:rPr>
                <w:rFonts w:ascii="Times New Roman" w:hAnsi="Times New Roman"/>
                <w:b/>
                <w:spacing w:val="-3"/>
                <w:sz w:val="20"/>
              </w:rPr>
              <w:t>Source</w:t>
            </w:r>
            <w:r>
              <w:rPr>
                <w:rFonts w:ascii="Times New Roman" w:hAnsi="Times New Roman"/>
                <w:b/>
                <w:spacing w:val="-3"/>
                <w:sz w:val="20"/>
              </w:rPr>
              <w: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51CB37" w14:textId="5130F58F"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015" w:type="dxa"/>
            <w:tcBorders>
              <w:top w:val="single" w:sz="4" w:space="0" w:color="auto"/>
              <w:left w:val="single" w:sz="4" w:space="0" w:color="auto"/>
              <w:bottom w:val="single" w:sz="4" w:space="0" w:color="auto"/>
              <w:right w:val="single" w:sz="4" w:space="0" w:color="auto"/>
            </w:tcBorders>
          </w:tcPr>
          <w:p w14:paraId="2FE64C48" w14:textId="77777777" w:rsidR="0067227B" w:rsidRPr="001C212E" w:rsidRDefault="0067227B" w:rsidP="0067227B">
            <w:pPr>
              <w:tabs>
                <w:tab w:val="left" w:pos="-720"/>
              </w:tabs>
              <w:suppressAutoHyphens/>
              <w:spacing w:before="80" w:after="0" w:line="240" w:lineRule="auto"/>
              <w:rPr>
                <w:rFonts w:ascii="Times New Roman" w:hAnsi="Times New Roman"/>
                <w:b/>
                <w:spacing w:val="-3"/>
                <w:sz w:val="20"/>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72EDB83F" w14:textId="6F6C7C37" w:rsidR="0067227B" w:rsidRPr="001C212E" w:rsidRDefault="0067227B" w:rsidP="0067227B">
            <w:pPr>
              <w:tabs>
                <w:tab w:val="left" w:pos="-720"/>
              </w:tabs>
              <w:suppressAutoHyphens/>
              <w:spacing w:before="80" w:after="0" w:line="240" w:lineRule="auto"/>
              <w:rPr>
                <w:rFonts w:ascii="Times New Roman" w:hAnsi="Times New Roman"/>
                <w:b/>
                <w:spacing w:val="-3"/>
                <w:sz w:val="20"/>
              </w:rPr>
            </w:pPr>
            <w:r w:rsidRPr="001C212E">
              <w:rPr>
                <w:rFonts w:ascii="Times New Roman" w:hAnsi="Times New Roman"/>
                <w:b/>
                <w:spacing w:val="-3"/>
                <w:sz w:val="20"/>
              </w:rPr>
              <w:t xml:space="preserve">Total Solid Waste Sources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C23CBA" w14:textId="3ADCC198"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c>
          <w:tcPr>
            <w:tcW w:w="1440" w:type="dxa"/>
            <w:tcBorders>
              <w:top w:val="single" w:sz="4" w:space="0" w:color="auto"/>
              <w:left w:val="single" w:sz="4" w:space="0" w:color="auto"/>
              <w:bottom w:val="single" w:sz="4" w:space="0" w:color="auto"/>
              <w:right w:val="single" w:sz="4" w:space="0" w:color="auto"/>
            </w:tcBorders>
          </w:tcPr>
          <w:p w14:paraId="4D92314F" w14:textId="77777777" w:rsidR="0067227B" w:rsidRDefault="0067227B" w:rsidP="0067227B">
            <w:pPr>
              <w:tabs>
                <w:tab w:val="left" w:pos="-720"/>
              </w:tabs>
              <w:suppressAutoHyphens/>
              <w:spacing w:before="80" w:after="0" w:line="240" w:lineRule="auto"/>
              <w:rPr>
                <w:rFonts w:ascii="Times New Roman" w:hAnsi="Times New Roman"/>
                <w:color w:val="FF0000"/>
                <w:spacing w:val="-3"/>
                <w:sz w:val="20"/>
              </w:rPr>
            </w:pPr>
          </w:p>
        </w:tc>
      </w:tr>
    </w:tbl>
    <w:p w14:paraId="0A226AB8" w14:textId="77777777" w:rsidR="008F28A5" w:rsidRPr="00C8062E" w:rsidRDefault="008F28A5" w:rsidP="008F28A5">
      <w:pPr>
        <w:pStyle w:val="ListParagraph"/>
        <w:ind w:left="0"/>
        <w:rPr>
          <w:rFonts w:ascii="Times New Roman" w:hAnsi="Times New Roman"/>
          <w:sz w:val="20"/>
          <w:szCs w:val="20"/>
        </w:rPr>
      </w:pPr>
      <w:r w:rsidRPr="00153716">
        <w:rPr>
          <w:rFonts w:ascii="Times New Roman" w:hAnsi="Times New Roman"/>
          <w:i/>
          <w:sz w:val="20"/>
          <w:szCs w:val="20"/>
        </w:rPr>
        <w:t>Note:</w:t>
      </w:r>
      <w:r w:rsidRPr="00C8062E">
        <w:rPr>
          <w:rFonts w:ascii="Times New Roman" w:hAnsi="Times New Roman"/>
          <w:sz w:val="20"/>
          <w:szCs w:val="20"/>
        </w:rPr>
        <w:t xml:space="preserve"> Add additional rows for other sources of waste generated or received by the operation. </w:t>
      </w:r>
    </w:p>
    <w:p w14:paraId="7EFE3763" w14:textId="77777777" w:rsidR="00D0408D" w:rsidRDefault="00D0408D" w:rsidP="00D0408D">
      <w:pPr>
        <w:pStyle w:val="ListParagraph"/>
        <w:ind w:left="0"/>
        <w:rPr>
          <w:rFonts w:ascii="Times New Roman" w:hAnsi="Times New Roman"/>
        </w:rPr>
      </w:pPr>
    </w:p>
    <w:p w14:paraId="5C5F3F52" w14:textId="77777777" w:rsidR="0067227B" w:rsidRDefault="0067227B" w:rsidP="00D0408D">
      <w:pPr>
        <w:pStyle w:val="ListParagraph"/>
        <w:spacing w:after="0"/>
        <w:ind w:left="0"/>
        <w:outlineLvl w:val="0"/>
        <w:rPr>
          <w:rFonts w:ascii="Times New Roman" w:hAnsi="Times New Roman"/>
          <w:b/>
          <w:u w:val="single"/>
        </w:rPr>
      </w:pPr>
    </w:p>
    <w:p w14:paraId="3D4EF336" w14:textId="77777777" w:rsidR="0067227B" w:rsidRDefault="0067227B" w:rsidP="00D0408D">
      <w:pPr>
        <w:pStyle w:val="ListParagraph"/>
        <w:spacing w:after="0"/>
        <w:ind w:left="0"/>
        <w:outlineLvl w:val="0"/>
        <w:rPr>
          <w:rFonts w:ascii="Times New Roman" w:hAnsi="Times New Roman"/>
          <w:b/>
          <w:u w:val="single"/>
        </w:rPr>
      </w:pPr>
    </w:p>
    <w:p w14:paraId="47F7A5C3" w14:textId="77777777" w:rsidR="0067227B" w:rsidRDefault="0067227B" w:rsidP="00D0408D">
      <w:pPr>
        <w:pStyle w:val="ListParagraph"/>
        <w:spacing w:after="0"/>
        <w:ind w:left="0"/>
        <w:outlineLvl w:val="0"/>
        <w:rPr>
          <w:rFonts w:ascii="Times New Roman" w:hAnsi="Times New Roman"/>
          <w:b/>
          <w:u w:val="single"/>
        </w:rPr>
      </w:pPr>
    </w:p>
    <w:p w14:paraId="277FD15A" w14:textId="77777777" w:rsidR="0067227B" w:rsidRDefault="0067227B" w:rsidP="00D0408D">
      <w:pPr>
        <w:pStyle w:val="ListParagraph"/>
        <w:spacing w:after="0"/>
        <w:ind w:left="0"/>
        <w:outlineLvl w:val="0"/>
        <w:rPr>
          <w:rFonts w:ascii="Times New Roman" w:hAnsi="Times New Roman"/>
          <w:b/>
          <w:u w:val="single"/>
        </w:rPr>
      </w:pPr>
    </w:p>
    <w:p w14:paraId="2B165358" w14:textId="77777777" w:rsidR="0067227B" w:rsidRDefault="0067227B" w:rsidP="00D0408D">
      <w:pPr>
        <w:pStyle w:val="ListParagraph"/>
        <w:spacing w:after="0"/>
        <w:ind w:left="0"/>
        <w:outlineLvl w:val="0"/>
        <w:rPr>
          <w:rFonts w:ascii="Times New Roman" w:hAnsi="Times New Roman"/>
          <w:b/>
          <w:u w:val="single"/>
        </w:rPr>
      </w:pPr>
    </w:p>
    <w:p w14:paraId="0BAE9EEE" w14:textId="77777777" w:rsidR="0067227B" w:rsidRDefault="0067227B" w:rsidP="00D0408D">
      <w:pPr>
        <w:pStyle w:val="ListParagraph"/>
        <w:spacing w:after="0"/>
        <w:ind w:left="0"/>
        <w:outlineLvl w:val="0"/>
        <w:rPr>
          <w:rFonts w:ascii="Times New Roman" w:hAnsi="Times New Roman"/>
          <w:b/>
          <w:u w:val="single"/>
        </w:rPr>
      </w:pPr>
    </w:p>
    <w:p w14:paraId="2222A1EE" w14:textId="77777777" w:rsidR="0067227B" w:rsidRDefault="0067227B" w:rsidP="00D0408D">
      <w:pPr>
        <w:pStyle w:val="ListParagraph"/>
        <w:spacing w:after="0"/>
        <w:ind w:left="0"/>
        <w:outlineLvl w:val="0"/>
        <w:rPr>
          <w:rFonts w:ascii="Times New Roman" w:hAnsi="Times New Roman"/>
          <w:b/>
          <w:u w:val="single"/>
        </w:rPr>
      </w:pPr>
    </w:p>
    <w:p w14:paraId="2AAE8C0C" w14:textId="77777777" w:rsidR="0067227B" w:rsidRDefault="0067227B" w:rsidP="00D0408D">
      <w:pPr>
        <w:pStyle w:val="ListParagraph"/>
        <w:spacing w:after="0"/>
        <w:ind w:left="0"/>
        <w:outlineLvl w:val="0"/>
        <w:rPr>
          <w:rFonts w:ascii="Times New Roman" w:hAnsi="Times New Roman"/>
          <w:b/>
          <w:u w:val="single"/>
        </w:rPr>
      </w:pPr>
    </w:p>
    <w:p w14:paraId="799FCF97" w14:textId="25AAF610" w:rsidR="00D0408D" w:rsidRDefault="00D0408D" w:rsidP="00D0408D">
      <w:pPr>
        <w:pStyle w:val="ListParagraph"/>
        <w:spacing w:after="0"/>
        <w:ind w:left="0"/>
        <w:outlineLvl w:val="0"/>
        <w:rPr>
          <w:rFonts w:ascii="Times New Roman" w:hAnsi="Times New Roman"/>
          <w:b/>
          <w:u w:val="single"/>
        </w:rPr>
      </w:pPr>
      <w:r w:rsidRPr="00C53474">
        <w:rPr>
          <w:rFonts w:ascii="Times New Roman" w:hAnsi="Times New Roman"/>
          <w:b/>
          <w:u w:val="single"/>
        </w:rPr>
        <w:t>Total Amount of Manure, Process Wastewater and Other Sources</w:t>
      </w:r>
      <w:r w:rsidR="001F6C36" w:rsidRPr="00C53474">
        <w:rPr>
          <w:rFonts w:ascii="Times New Roman" w:hAnsi="Times New Roman"/>
          <w:b/>
          <w:u w:val="single"/>
        </w:rPr>
        <w:t xml:space="preserve"> created and</w:t>
      </w:r>
      <w:r w:rsidRPr="00C53474">
        <w:rPr>
          <w:rFonts w:ascii="Times New Roman" w:hAnsi="Times New Roman"/>
          <w:b/>
          <w:u w:val="single"/>
        </w:rPr>
        <w:t xml:space="preserve"> to be Land Applied</w:t>
      </w:r>
      <w:r w:rsidR="001F6C36" w:rsidRPr="00C53474">
        <w:rPr>
          <w:rFonts w:ascii="Times New Roman" w:hAnsi="Times New Roman"/>
          <w:b/>
          <w:u w:val="single"/>
        </w:rPr>
        <w:t xml:space="preserve"> (This is the combined total of the above two tables).</w:t>
      </w:r>
    </w:p>
    <w:p w14:paraId="1BDE69FF" w14:textId="77777777" w:rsidR="00C53474" w:rsidRPr="00C53474" w:rsidRDefault="00C53474" w:rsidP="00D0408D">
      <w:pPr>
        <w:pStyle w:val="ListParagraph"/>
        <w:spacing w:after="0"/>
        <w:ind w:left="0"/>
        <w:outlineLvl w:val="0"/>
        <w:rPr>
          <w:rFonts w:ascii="Times New Roman" w:hAnsi="Times New Roman"/>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1998"/>
        <w:gridCol w:w="1999"/>
        <w:gridCol w:w="1856"/>
        <w:gridCol w:w="1857"/>
      </w:tblGrid>
      <w:tr w:rsidR="00D0408D" w:rsidRPr="0064556F" w14:paraId="12E2FBD2" w14:textId="77777777" w:rsidTr="00153716">
        <w:trPr>
          <w:trHeight w:val="363"/>
        </w:trPr>
        <w:tc>
          <w:tcPr>
            <w:tcW w:w="0" w:type="auto"/>
            <w:vAlign w:val="center"/>
          </w:tcPr>
          <w:p w14:paraId="02EBD32A" w14:textId="77777777" w:rsidR="00D0408D" w:rsidRPr="0064556F" w:rsidRDefault="00D0408D" w:rsidP="00153716">
            <w:pPr>
              <w:tabs>
                <w:tab w:val="left" w:pos="-720"/>
              </w:tabs>
              <w:suppressAutoHyphens/>
              <w:spacing w:before="80" w:after="0" w:line="240" w:lineRule="auto"/>
              <w:rPr>
                <w:rFonts w:ascii="Times New Roman" w:hAnsi="Times New Roman"/>
                <w:b/>
                <w:spacing w:val="-3"/>
                <w:sz w:val="20"/>
              </w:rPr>
            </w:pPr>
            <w:r w:rsidRPr="0064556F">
              <w:rPr>
                <w:rFonts w:ascii="Times New Roman" w:hAnsi="Times New Roman"/>
                <w:b/>
                <w:spacing w:val="-3"/>
                <w:sz w:val="20"/>
              </w:rPr>
              <w:t>Year</w:t>
            </w:r>
          </w:p>
        </w:tc>
        <w:tc>
          <w:tcPr>
            <w:tcW w:w="0" w:type="auto"/>
            <w:vAlign w:val="center"/>
          </w:tcPr>
          <w:p w14:paraId="2C1096C0" w14:textId="77777777" w:rsidR="00D0408D" w:rsidRPr="0064556F" w:rsidRDefault="00D0408D" w:rsidP="00153716">
            <w:pPr>
              <w:tabs>
                <w:tab w:val="left" w:pos="-720"/>
              </w:tabs>
              <w:suppressAutoHyphens/>
              <w:spacing w:before="80" w:after="0" w:line="240" w:lineRule="auto"/>
              <w:rPr>
                <w:rFonts w:ascii="Times New Roman" w:hAnsi="Times New Roman"/>
                <w:b/>
                <w:spacing w:val="-3"/>
                <w:sz w:val="20"/>
              </w:rPr>
            </w:pPr>
            <w:r w:rsidRPr="0064556F">
              <w:rPr>
                <w:rFonts w:ascii="Times New Roman" w:hAnsi="Times New Roman"/>
                <w:b/>
                <w:spacing w:val="-3"/>
                <w:sz w:val="20"/>
              </w:rPr>
              <w:t>Total Liquids created</w:t>
            </w:r>
          </w:p>
        </w:tc>
        <w:tc>
          <w:tcPr>
            <w:tcW w:w="0" w:type="auto"/>
            <w:vAlign w:val="center"/>
          </w:tcPr>
          <w:p w14:paraId="137408D7" w14:textId="77777777" w:rsidR="00D0408D" w:rsidRPr="0064556F" w:rsidRDefault="00D0408D" w:rsidP="00153716">
            <w:pPr>
              <w:tabs>
                <w:tab w:val="left" w:pos="-720"/>
              </w:tabs>
              <w:suppressAutoHyphens/>
              <w:spacing w:before="80" w:after="0" w:line="240" w:lineRule="auto"/>
              <w:rPr>
                <w:rFonts w:ascii="Times New Roman" w:hAnsi="Times New Roman"/>
                <w:b/>
                <w:spacing w:val="-3"/>
                <w:sz w:val="20"/>
              </w:rPr>
            </w:pPr>
            <w:r w:rsidRPr="0064556F">
              <w:rPr>
                <w:rFonts w:ascii="Times New Roman" w:hAnsi="Times New Roman"/>
                <w:b/>
                <w:spacing w:val="-3"/>
                <w:sz w:val="20"/>
              </w:rPr>
              <w:t>Total Liquids applied</w:t>
            </w:r>
          </w:p>
        </w:tc>
        <w:tc>
          <w:tcPr>
            <w:tcW w:w="0" w:type="auto"/>
            <w:vAlign w:val="center"/>
          </w:tcPr>
          <w:p w14:paraId="6583D65A" w14:textId="77777777" w:rsidR="00D0408D" w:rsidRPr="0064556F" w:rsidRDefault="00D0408D" w:rsidP="00153716">
            <w:pPr>
              <w:tabs>
                <w:tab w:val="left" w:pos="-720"/>
              </w:tabs>
              <w:suppressAutoHyphens/>
              <w:spacing w:before="80" w:after="0" w:line="240" w:lineRule="auto"/>
              <w:rPr>
                <w:rFonts w:ascii="Times New Roman" w:hAnsi="Times New Roman"/>
                <w:b/>
                <w:spacing w:val="-3"/>
                <w:sz w:val="20"/>
              </w:rPr>
            </w:pPr>
            <w:r w:rsidRPr="0064556F">
              <w:rPr>
                <w:rFonts w:ascii="Times New Roman" w:hAnsi="Times New Roman"/>
                <w:b/>
                <w:spacing w:val="-3"/>
                <w:sz w:val="20"/>
              </w:rPr>
              <w:t>Total Solids created</w:t>
            </w:r>
          </w:p>
        </w:tc>
        <w:tc>
          <w:tcPr>
            <w:tcW w:w="0" w:type="auto"/>
            <w:vAlign w:val="center"/>
          </w:tcPr>
          <w:p w14:paraId="0DC32805" w14:textId="77777777" w:rsidR="00D0408D" w:rsidRPr="0064556F" w:rsidRDefault="00D0408D" w:rsidP="00153716">
            <w:pPr>
              <w:tabs>
                <w:tab w:val="left" w:pos="-720"/>
              </w:tabs>
              <w:suppressAutoHyphens/>
              <w:spacing w:before="80" w:after="0" w:line="240" w:lineRule="auto"/>
              <w:rPr>
                <w:rFonts w:ascii="Times New Roman" w:hAnsi="Times New Roman"/>
                <w:b/>
                <w:spacing w:val="-3"/>
                <w:sz w:val="20"/>
              </w:rPr>
            </w:pPr>
            <w:r w:rsidRPr="0064556F">
              <w:rPr>
                <w:rFonts w:ascii="Times New Roman" w:hAnsi="Times New Roman"/>
                <w:b/>
                <w:spacing w:val="-3"/>
                <w:sz w:val="20"/>
              </w:rPr>
              <w:t xml:space="preserve">Total Solids applied </w:t>
            </w:r>
          </w:p>
        </w:tc>
      </w:tr>
      <w:tr w:rsidR="00D0408D" w:rsidRPr="0064556F" w14:paraId="1FB2C3A7" w14:textId="77777777" w:rsidTr="00153716">
        <w:trPr>
          <w:trHeight w:val="352"/>
        </w:trPr>
        <w:tc>
          <w:tcPr>
            <w:tcW w:w="0" w:type="auto"/>
            <w:vAlign w:val="center"/>
          </w:tcPr>
          <w:p w14:paraId="28E35D04"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2010</w:t>
            </w:r>
          </w:p>
        </w:tc>
        <w:tc>
          <w:tcPr>
            <w:tcW w:w="0" w:type="auto"/>
            <w:vAlign w:val="center"/>
          </w:tcPr>
          <w:p w14:paraId="35741EFF"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9,950,000</w:t>
            </w:r>
            <w:r w:rsidRPr="0064556F">
              <w:rPr>
                <w:rFonts w:ascii="Times New Roman" w:hAnsi="Times New Roman"/>
                <w:color w:val="FF0000"/>
                <w:spacing w:val="-3"/>
                <w:sz w:val="20"/>
              </w:rPr>
              <w:t xml:space="preserve"> gallons</w:t>
            </w:r>
          </w:p>
        </w:tc>
        <w:tc>
          <w:tcPr>
            <w:tcW w:w="0" w:type="auto"/>
            <w:vAlign w:val="center"/>
          </w:tcPr>
          <w:p w14:paraId="42D5ED7C"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10,500,000</w:t>
            </w:r>
            <w:r w:rsidRPr="0064556F">
              <w:rPr>
                <w:rFonts w:ascii="Times New Roman" w:hAnsi="Times New Roman"/>
                <w:color w:val="FF0000"/>
                <w:spacing w:val="-3"/>
                <w:sz w:val="20"/>
              </w:rPr>
              <w:t xml:space="preserve"> gallons</w:t>
            </w:r>
          </w:p>
        </w:tc>
        <w:tc>
          <w:tcPr>
            <w:tcW w:w="0" w:type="auto"/>
            <w:vAlign w:val="center"/>
          </w:tcPr>
          <w:p w14:paraId="24048783"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8,533</w:t>
            </w:r>
            <w:r w:rsidRPr="0064556F">
              <w:rPr>
                <w:rFonts w:ascii="Times New Roman" w:hAnsi="Times New Roman"/>
                <w:color w:val="FF0000"/>
                <w:spacing w:val="-3"/>
                <w:sz w:val="20"/>
              </w:rPr>
              <w:t xml:space="preserve"> tons </w:t>
            </w:r>
          </w:p>
        </w:tc>
        <w:tc>
          <w:tcPr>
            <w:tcW w:w="0" w:type="auto"/>
            <w:vAlign w:val="center"/>
          </w:tcPr>
          <w:p w14:paraId="5CCF81C8"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9,000</w:t>
            </w:r>
            <w:r w:rsidRPr="0064556F">
              <w:rPr>
                <w:rFonts w:ascii="Times New Roman" w:hAnsi="Times New Roman"/>
                <w:color w:val="FF0000"/>
                <w:spacing w:val="-3"/>
                <w:sz w:val="20"/>
              </w:rPr>
              <w:t xml:space="preserve"> tons </w:t>
            </w:r>
          </w:p>
        </w:tc>
      </w:tr>
      <w:tr w:rsidR="00D0408D" w:rsidRPr="0064556F" w14:paraId="16ECAF17" w14:textId="77777777" w:rsidTr="00153716">
        <w:trPr>
          <w:trHeight w:val="352"/>
        </w:trPr>
        <w:tc>
          <w:tcPr>
            <w:tcW w:w="0" w:type="auto"/>
            <w:vAlign w:val="center"/>
          </w:tcPr>
          <w:p w14:paraId="2808AA06"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2011</w:t>
            </w:r>
          </w:p>
        </w:tc>
        <w:tc>
          <w:tcPr>
            <w:tcW w:w="0" w:type="auto"/>
            <w:vAlign w:val="center"/>
          </w:tcPr>
          <w:p w14:paraId="6F6F5F2D"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9,950,000</w:t>
            </w:r>
            <w:r w:rsidRPr="0064556F">
              <w:rPr>
                <w:rFonts w:ascii="Times New Roman" w:hAnsi="Times New Roman"/>
                <w:color w:val="FF0000"/>
                <w:spacing w:val="-3"/>
                <w:sz w:val="20"/>
              </w:rPr>
              <w:t xml:space="preserve"> gallons</w:t>
            </w:r>
          </w:p>
        </w:tc>
        <w:tc>
          <w:tcPr>
            <w:tcW w:w="0" w:type="auto"/>
            <w:vAlign w:val="center"/>
          </w:tcPr>
          <w:p w14:paraId="1EA327A1"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11,000,000</w:t>
            </w:r>
            <w:r w:rsidRPr="0064556F">
              <w:rPr>
                <w:rFonts w:ascii="Times New Roman" w:hAnsi="Times New Roman"/>
                <w:color w:val="FF0000"/>
                <w:spacing w:val="-3"/>
                <w:sz w:val="20"/>
              </w:rPr>
              <w:t xml:space="preserve"> gallons</w:t>
            </w:r>
          </w:p>
        </w:tc>
        <w:tc>
          <w:tcPr>
            <w:tcW w:w="0" w:type="auto"/>
            <w:vAlign w:val="center"/>
          </w:tcPr>
          <w:p w14:paraId="7433FCB7"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8,533</w:t>
            </w:r>
            <w:r w:rsidRPr="0064556F">
              <w:rPr>
                <w:rFonts w:ascii="Times New Roman" w:hAnsi="Times New Roman"/>
                <w:color w:val="FF0000"/>
                <w:spacing w:val="-3"/>
                <w:sz w:val="20"/>
              </w:rPr>
              <w:t xml:space="preserve"> tons </w:t>
            </w:r>
          </w:p>
        </w:tc>
        <w:tc>
          <w:tcPr>
            <w:tcW w:w="0" w:type="auto"/>
            <w:vAlign w:val="center"/>
          </w:tcPr>
          <w:p w14:paraId="0972DF49"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9,000</w:t>
            </w:r>
            <w:r w:rsidRPr="0064556F">
              <w:rPr>
                <w:rFonts w:ascii="Times New Roman" w:hAnsi="Times New Roman"/>
                <w:color w:val="FF0000"/>
                <w:spacing w:val="-3"/>
                <w:sz w:val="20"/>
              </w:rPr>
              <w:t xml:space="preserve"> tons </w:t>
            </w:r>
          </w:p>
        </w:tc>
      </w:tr>
      <w:tr w:rsidR="00D0408D" w:rsidRPr="0064556F" w14:paraId="13DA97D5" w14:textId="77777777" w:rsidTr="00153716">
        <w:trPr>
          <w:trHeight w:val="352"/>
        </w:trPr>
        <w:tc>
          <w:tcPr>
            <w:tcW w:w="0" w:type="auto"/>
            <w:tcBorders>
              <w:top w:val="single" w:sz="4" w:space="0" w:color="auto"/>
              <w:left w:val="single" w:sz="4" w:space="0" w:color="auto"/>
              <w:bottom w:val="single" w:sz="4" w:space="0" w:color="auto"/>
              <w:right w:val="single" w:sz="4" w:space="0" w:color="auto"/>
            </w:tcBorders>
            <w:vAlign w:val="center"/>
          </w:tcPr>
          <w:p w14:paraId="1105C858"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2012</w:t>
            </w:r>
          </w:p>
        </w:tc>
        <w:tc>
          <w:tcPr>
            <w:tcW w:w="0" w:type="auto"/>
            <w:tcBorders>
              <w:top w:val="single" w:sz="4" w:space="0" w:color="auto"/>
              <w:left w:val="single" w:sz="4" w:space="0" w:color="auto"/>
              <w:bottom w:val="single" w:sz="4" w:space="0" w:color="auto"/>
              <w:right w:val="single" w:sz="4" w:space="0" w:color="auto"/>
            </w:tcBorders>
            <w:vAlign w:val="center"/>
          </w:tcPr>
          <w:p w14:paraId="25E39A48"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19,596</w:t>
            </w:r>
            <w:r w:rsidRPr="0064556F">
              <w:rPr>
                <w:rFonts w:ascii="Times New Roman" w:hAnsi="Times New Roman"/>
                <w:color w:val="FF0000"/>
                <w:spacing w:val="-3"/>
                <w:sz w:val="20"/>
              </w:rPr>
              <w:t>,000 gallons</w:t>
            </w:r>
          </w:p>
        </w:tc>
        <w:tc>
          <w:tcPr>
            <w:tcW w:w="0" w:type="auto"/>
            <w:tcBorders>
              <w:top w:val="single" w:sz="4" w:space="0" w:color="auto"/>
              <w:left w:val="single" w:sz="4" w:space="0" w:color="auto"/>
              <w:bottom w:val="single" w:sz="4" w:space="0" w:color="auto"/>
              <w:right w:val="single" w:sz="4" w:space="0" w:color="auto"/>
            </w:tcBorders>
            <w:vAlign w:val="center"/>
          </w:tcPr>
          <w:p w14:paraId="27A28C7B"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20,600,000</w:t>
            </w:r>
            <w:r w:rsidRPr="0064556F">
              <w:rPr>
                <w:rFonts w:ascii="Times New Roman" w:hAnsi="Times New Roman"/>
                <w:color w:val="FF0000"/>
                <w:spacing w:val="-3"/>
                <w:sz w:val="20"/>
              </w:rPr>
              <w:t xml:space="preserve"> gallons</w:t>
            </w:r>
          </w:p>
        </w:tc>
        <w:tc>
          <w:tcPr>
            <w:tcW w:w="0" w:type="auto"/>
            <w:tcBorders>
              <w:top w:val="single" w:sz="4" w:space="0" w:color="auto"/>
              <w:left w:val="single" w:sz="4" w:space="0" w:color="auto"/>
              <w:bottom w:val="single" w:sz="4" w:space="0" w:color="auto"/>
              <w:right w:val="single" w:sz="4" w:space="0" w:color="auto"/>
            </w:tcBorders>
            <w:vAlign w:val="center"/>
          </w:tcPr>
          <w:p w14:paraId="21F419BC"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17,090</w:t>
            </w:r>
            <w:r w:rsidRPr="0064556F">
              <w:rPr>
                <w:rFonts w:ascii="Times New Roman" w:hAnsi="Times New Roman"/>
                <w:color w:val="FF0000"/>
                <w:spacing w:val="-3"/>
                <w:sz w:val="20"/>
              </w:rPr>
              <w:t xml:space="preserve"> tons</w:t>
            </w:r>
          </w:p>
        </w:tc>
        <w:tc>
          <w:tcPr>
            <w:tcW w:w="0" w:type="auto"/>
            <w:tcBorders>
              <w:top w:val="single" w:sz="4" w:space="0" w:color="auto"/>
              <w:left w:val="single" w:sz="4" w:space="0" w:color="auto"/>
              <w:bottom w:val="single" w:sz="4" w:space="0" w:color="auto"/>
              <w:right w:val="single" w:sz="4" w:space="0" w:color="auto"/>
            </w:tcBorders>
            <w:vAlign w:val="center"/>
          </w:tcPr>
          <w:p w14:paraId="2C8C0CFA"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18,000</w:t>
            </w:r>
            <w:r w:rsidRPr="0064556F">
              <w:rPr>
                <w:rFonts w:ascii="Times New Roman" w:hAnsi="Times New Roman"/>
                <w:color w:val="FF0000"/>
                <w:spacing w:val="-3"/>
                <w:sz w:val="20"/>
              </w:rPr>
              <w:t xml:space="preserve"> tons</w:t>
            </w:r>
          </w:p>
        </w:tc>
      </w:tr>
      <w:tr w:rsidR="00D0408D" w:rsidRPr="0064556F" w14:paraId="7FBB89CF" w14:textId="77777777" w:rsidTr="00153716">
        <w:trPr>
          <w:trHeight w:val="352"/>
        </w:trPr>
        <w:tc>
          <w:tcPr>
            <w:tcW w:w="0" w:type="auto"/>
            <w:tcBorders>
              <w:top w:val="single" w:sz="4" w:space="0" w:color="auto"/>
              <w:left w:val="single" w:sz="4" w:space="0" w:color="auto"/>
              <w:bottom w:val="single" w:sz="4" w:space="0" w:color="auto"/>
              <w:right w:val="single" w:sz="4" w:space="0" w:color="auto"/>
            </w:tcBorders>
            <w:vAlign w:val="center"/>
          </w:tcPr>
          <w:p w14:paraId="43FF8505"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2013</w:t>
            </w:r>
          </w:p>
        </w:tc>
        <w:tc>
          <w:tcPr>
            <w:tcW w:w="0" w:type="auto"/>
            <w:tcBorders>
              <w:top w:val="single" w:sz="4" w:space="0" w:color="auto"/>
              <w:left w:val="single" w:sz="4" w:space="0" w:color="auto"/>
              <w:bottom w:val="single" w:sz="4" w:space="0" w:color="auto"/>
              <w:right w:val="single" w:sz="4" w:space="0" w:color="auto"/>
            </w:tcBorders>
            <w:vAlign w:val="center"/>
          </w:tcPr>
          <w:p w14:paraId="3C9EE4F6"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19,596,500 g</w:t>
            </w:r>
            <w:r w:rsidRPr="0064556F">
              <w:rPr>
                <w:rFonts w:ascii="Times New Roman" w:hAnsi="Times New Roman"/>
                <w:color w:val="FF0000"/>
                <w:spacing w:val="-3"/>
                <w:sz w:val="20"/>
              </w:rPr>
              <w:t>allons</w:t>
            </w:r>
          </w:p>
        </w:tc>
        <w:tc>
          <w:tcPr>
            <w:tcW w:w="0" w:type="auto"/>
            <w:tcBorders>
              <w:top w:val="single" w:sz="4" w:space="0" w:color="auto"/>
              <w:left w:val="single" w:sz="4" w:space="0" w:color="auto"/>
              <w:bottom w:val="single" w:sz="4" w:space="0" w:color="auto"/>
              <w:right w:val="single" w:sz="4" w:space="0" w:color="auto"/>
            </w:tcBorders>
            <w:vAlign w:val="center"/>
          </w:tcPr>
          <w:p w14:paraId="36C28A88"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20,600,000</w:t>
            </w:r>
            <w:r w:rsidRPr="0064556F">
              <w:rPr>
                <w:rFonts w:ascii="Times New Roman" w:hAnsi="Times New Roman"/>
                <w:color w:val="FF0000"/>
                <w:spacing w:val="-3"/>
                <w:sz w:val="20"/>
              </w:rPr>
              <w:t xml:space="preserve"> gallons</w:t>
            </w:r>
          </w:p>
        </w:tc>
        <w:tc>
          <w:tcPr>
            <w:tcW w:w="0" w:type="auto"/>
            <w:tcBorders>
              <w:top w:val="single" w:sz="4" w:space="0" w:color="auto"/>
              <w:left w:val="single" w:sz="4" w:space="0" w:color="auto"/>
              <w:bottom w:val="single" w:sz="4" w:space="0" w:color="auto"/>
              <w:right w:val="single" w:sz="4" w:space="0" w:color="auto"/>
            </w:tcBorders>
            <w:vAlign w:val="center"/>
          </w:tcPr>
          <w:p w14:paraId="60496317"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proofErr w:type="gramStart"/>
            <w:r>
              <w:rPr>
                <w:rFonts w:ascii="Times New Roman" w:hAnsi="Times New Roman"/>
                <w:color w:val="FF0000"/>
                <w:spacing w:val="-3"/>
                <w:sz w:val="20"/>
              </w:rPr>
              <w:t>17,090</w:t>
            </w:r>
            <w:r w:rsidRPr="0064556F">
              <w:rPr>
                <w:rFonts w:ascii="Times New Roman" w:hAnsi="Times New Roman"/>
                <w:color w:val="FF0000"/>
                <w:spacing w:val="-3"/>
                <w:sz w:val="20"/>
              </w:rPr>
              <w:t xml:space="preserve">  tons</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14:paraId="7A6B4178"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18,500 tons</w:t>
            </w:r>
          </w:p>
        </w:tc>
      </w:tr>
      <w:tr w:rsidR="00D0408D" w:rsidRPr="0064556F" w14:paraId="06A48356" w14:textId="77777777" w:rsidTr="00153716">
        <w:trPr>
          <w:trHeight w:val="352"/>
        </w:trPr>
        <w:tc>
          <w:tcPr>
            <w:tcW w:w="0" w:type="auto"/>
            <w:tcBorders>
              <w:top w:val="single" w:sz="4" w:space="0" w:color="auto"/>
              <w:left w:val="single" w:sz="4" w:space="0" w:color="auto"/>
              <w:bottom w:val="single" w:sz="4" w:space="0" w:color="auto"/>
              <w:right w:val="single" w:sz="4" w:space="0" w:color="auto"/>
            </w:tcBorders>
            <w:vAlign w:val="center"/>
          </w:tcPr>
          <w:p w14:paraId="58A2B5B8"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sidRPr="0064556F">
              <w:rPr>
                <w:rFonts w:ascii="Times New Roman" w:hAnsi="Times New Roman"/>
                <w:color w:val="FF0000"/>
                <w:spacing w:val="-3"/>
                <w:sz w:val="20"/>
              </w:rPr>
              <w:t>2014</w:t>
            </w:r>
          </w:p>
        </w:tc>
        <w:tc>
          <w:tcPr>
            <w:tcW w:w="0" w:type="auto"/>
            <w:tcBorders>
              <w:top w:val="single" w:sz="4" w:space="0" w:color="auto"/>
              <w:left w:val="single" w:sz="4" w:space="0" w:color="auto"/>
              <w:bottom w:val="single" w:sz="4" w:space="0" w:color="auto"/>
              <w:right w:val="single" w:sz="4" w:space="0" w:color="auto"/>
            </w:tcBorders>
            <w:vAlign w:val="center"/>
          </w:tcPr>
          <w:p w14:paraId="752246DB"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24,380,000</w:t>
            </w:r>
            <w:r w:rsidRPr="0064556F">
              <w:rPr>
                <w:rFonts w:ascii="Times New Roman" w:hAnsi="Times New Roman"/>
                <w:color w:val="FF0000"/>
                <w:spacing w:val="-3"/>
                <w:sz w:val="20"/>
              </w:rPr>
              <w:t xml:space="preserve"> gallons</w:t>
            </w:r>
          </w:p>
        </w:tc>
        <w:tc>
          <w:tcPr>
            <w:tcW w:w="0" w:type="auto"/>
            <w:tcBorders>
              <w:top w:val="single" w:sz="4" w:space="0" w:color="auto"/>
              <w:left w:val="single" w:sz="4" w:space="0" w:color="auto"/>
              <w:bottom w:val="single" w:sz="4" w:space="0" w:color="auto"/>
              <w:right w:val="single" w:sz="4" w:space="0" w:color="auto"/>
            </w:tcBorders>
            <w:vAlign w:val="center"/>
          </w:tcPr>
          <w:p w14:paraId="3F0538CB"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26,000,000</w:t>
            </w:r>
            <w:r w:rsidRPr="0064556F">
              <w:rPr>
                <w:rFonts w:ascii="Times New Roman" w:hAnsi="Times New Roman"/>
                <w:color w:val="FF0000"/>
                <w:spacing w:val="-3"/>
                <w:sz w:val="20"/>
              </w:rPr>
              <w:t xml:space="preserve"> gallons</w:t>
            </w:r>
          </w:p>
        </w:tc>
        <w:tc>
          <w:tcPr>
            <w:tcW w:w="0" w:type="auto"/>
            <w:tcBorders>
              <w:top w:val="single" w:sz="4" w:space="0" w:color="auto"/>
              <w:left w:val="single" w:sz="4" w:space="0" w:color="auto"/>
              <w:bottom w:val="single" w:sz="4" w:space="0" w:color="auto"/>
              <w:right w:val="single" w:sz="4" w:space="0" w:color="auto"/>
            </w:tcBorders>
            <w:vAlign w:val="center"/>
          </w:tcPr>
          <w:p w14:paraId="466099B0"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20,307</w:t>
            </w:r>
            <w:r w:rsidRPr="0064556F">
              <w:rPr>
                <w:rFonts w:ascii="Times New Roman" w:hAnsi="Times New Roman"/>
                <w:color w:val="FF0000"/>
                <w:spacing w:val="-3"/>
                <w:sz w:val="20"/>
              </w:rPr>
              <w:t xml:space="preserve"> tons</w:t>
            </w:r>
          </w:p>
        </w:tc>
        <w:tc>
          <w:tcPr>
            <w:tcW w:w="0" w:type="auto"/>
            <w:tcBorders>
              <w:top w:val="single" w:sz="4" w:space="0" w:color="auto"/>
              <w:left w:val="single" w:sz="4" w:space="0" w:color="auto"/>
              <w:bottom w:val="single" w:sz="4" w:space="0" w:color="auto"/>
              <w:right w:val="single" w:sz="4" w:space="0" w:color="auto"/>
            </w:tcBorders>
            <w:vAlign w:val="center"/>
          </w:tcPr>
          <w:p w14:paraId="02F4DBE5" w14:textId="77777777" w:rsidR="00D0408D" w:rsidRPr="0064556F" w:rsidRDefault="00D0408D" w:rsidP="00153716">
            <w:pPr>
              <w:tabs>
                <w:tab w:val="left" w:pos="-720"/>
              </w:tabs>
              <w:suppressAutoHyphens/>
              <w:spacing w:before="80" w:after="0" w:line="240" w:lineRule="auto"/>
              <w:rPr>
                <w:rFonts w:ascii="Times New Roman" w:hAnsi="Times New Roman"/>
                <w:color w:val="FF0000"/>
                <w:spacing w:val="-3"/>
                <w:sz w:val="20"/>
              </w:rPr>
            </w:pPr>
            <w:r>
              <w:rPr>
                <w:rFonts w:ascii="Times New Roman" w:hAnsi="Times New Roman"/>
                <w:color w:val="FF0000"/>
                <w:spacing w:val="-3"/>
                <w:sz w:val="20"/>
              </w:rPr>
              <w:t>20,500</w:t>
            </w:r>
            <w:r w:rsidRPr="0064556F">
              <w:rPr>
                <w:rFonts w:ascii="Times New Roman" w:hAnsi="Times New Roman"/>
                <w:color w:val="FF0000"/>
                <w:spacing w:val="-3"/>
                <w:sz w:val="20"/>
              </w:rPr>
              <w:t xml:space="preserve"> tons</w:t>
            </w:r>
          </w:p>
        </w:tc>
      </w:tr>
    </w:tbl>
    <w:p w14:paraId="704F34FC" w14:textId="77777777" w:rsidR="007A7E6D" w:rsidRDefault="007A7E6D" w:rsidP="006F328A">
      <w:pPr>
        <w:pStyle w:val="ListParagraph"/>
        <w:ind w:left="0"/>
        <w:rPr>
          <w:rFonts w:ascii="Times New Roman" w:hAnsi="Times New Roman"/>
          <w:b/>
        </w:rPr>
      </w:pPr>
    </w:p>
    <w:p w14:paraId="793AA8A4" w14:textId="77777777" w:rsidR="00C53474" w:rsidRPr="00C53474" w:rsidRDefault="004811B1" w:rsidP="00FA6AE2">
      <w:pPr>
        <w:pStyle w:val="ListParagraph"/>
        <w:ind w:left="0"/>
        <w:rPr>
          <w:rFonts w:ascii="Times New Roman" w:hAnsi="Times New Roman"/>
          <w:b/>
          <w:u w:val="single"/>
        </w:rPr>
      </w:pPr>
      <w:r w:rsidRPr="00C53474">
        <w:rPr>
          <w:rFonts w:ascii="Times New Roman" w:hAnsi="Times New Roman"/>
          <w:b/>
          <w:u w:val="single"/>
        </w:rPr>
        <w:t xml:space="preserve">Special treatment of manure and process wastewater. </w:t>
      </w:r>
    </w:p>
    <w:p w14:paraId="6642A84C" w14:textId="3E951B07" w:rsidR="00831F72" w:rsidRPr="00E97FFE" w:rsidRDefault="00E97FFE" w:rsidP="00FA6AE2">
      <w:pPr>
        <w:pStyle w:val="ListParagraph"/>
        <w:ind w:left="0"/>
        <w:rPr>
          <w:rFonts w:ascii="Times New Roman" w:hAnsi="Times New Roman"/>
          <w:bCs/>
          <w:color w:val="FF0000"/>
        </w:rPr>
      </w:pPr>
      <w:r>
        <w:rPr>
          <w:rFonts w:ascii="Times New Roman" w:hAnsi="Times New Roman"/>
          <w:bCs/>
          <w:color w:val="FF0000"/>
        </w:rPr>
        <w:t>This includes but is not limited to manure digestors, manure composting, solid and/or sand separation, etc.</w:t>
      </w:r>
    </w:p>
    <w:p w14:paraId="263F57A8" w14:textId="51811966" w:rsidR="00FA6AE2" w:rsidRPr="0064556F" w:rsidRDefault="006F328A" w:rsidP="00FA6AE2">
      <w:pPr>
        <w:pStyle w:val="ListParagraph"/>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does not </w:t>
      </w:r>
      <w:r w:rsidR="00E97FFE">
        <w:rPr>
          <w:rFonts w:ascii="Times New Roman" w:hAnsi="Times New Roman"/>
        </w:rPr>
        <w:t>use any special treatment of manure and process wastewater.</w:t>
      </w:r>
      <w:r w:rsidRPr="0064556F">
        <w:rPr>
          <w:rFonts w:ascii="Times New Roman" w:hAnsi="Times New Roman"/>
        </w:rPr>
        <w:t xml:space="preserve"> </w:t>
      </w:r>
    </w:p>
    <w:p w14:paraId="67129F05" w14:textId="77777777" w:rsidR="00F24590" w:rsidRPr="0064556F" w:rsidRDefault="00F24590" w:rsidP="00F24590">
      <w:pPr>
        <w:pStyle w:val="ListParagraph"/>
        <w:ind w:left="0"/>
        <w:rPr>
          <w:rFonts w:ascii="Times New Roman" w:hAnsi="Times New Roman"/>
          <w:color w:val="FF0000"/>
        </w:rPr>
      </w:pPr>
      <w:r w:rsidRPr="0064556F">
        <w:rPr>
          <w:rFonts w:ascii="Times New Roman" w:hAnsi="Times New Roman"/>
          <w:color w:val="FF0000"/>
        </w:rPr>
        <w:t>OR</w:t>
      </w:r>
    </w:p>
    <w:p w14:paraId="506B7E99" w14:textId="3E6934E4" w:rsidR="00F24590" w:rsidRPr="0064556F" w:rsidRDefault="00F24590" w:rsidP="00612F15">
      <w:pPr>
        <w:pStyle w:val="ListParagraph"/>
        <w:tabs>
          <w:tab w:val="left" w:pos="8360"/>
        </w:tabs>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does </w:t>
      </w:r>
      <w:r w:rsidR="00E97FFE">
        <w:rPr>
          <w:rFonts w:ascii="Times New Roman" w:hAnsi="Times New Roman"/>
        </w:rPr>
        <w:t>use special treatment of manure and process wastewater.  Those methods include</w:t>
      </w:r>
      <w:r w:rsidRPr="0064556F">
        <w:rPr>
          <w:rFonts w:ascii="Times New Roman" w:hAnsi="Times New Roman"/>
        </w:rPr>
        <w:t xml:space="preserve"> </w:t>
      </w:r>
      <w:r w:rsidRPr="0064556F">
        <w:rPr>
          <w:rFonts w:ascii="Times New Roman" w:hAnsi="Times New Roman"/>
          <w:color w:val="FF0000"/>
        </w:rPr>
        <w:t>X, X, X.</w:t>
      </w:r>
    </w:p>
    <w:p w14:paraId="33AAD3A9" w14:textId="77777777" w:rsidR="00E97FFE" w:rsidRDefault="00E97FFE" w:rsidP="00FA6AE2">
      <w:pPr>
        <w:pStyle w:val="ListParagraph"/>
        <w:ind w:left="0"/>
        <w:rPr>
          <w:rFonts w:ascii="Times New Roman" w:hAnsi="Times New Roman"/>
          <w:b/>
        </w:rPr>
      </w:pPr>
    </w:p>
    <w:p w14:paraId="7C662B2B" w14:textId="0D7A9B77" w:rsidR="001F6C36" w:rsidRPr="00C53474" w:rsidRDefault="001F6C36" w:rsidP="00FA6AE2">
      <w:pPr>
        <w:pStyle w:val="ListParagraph"/>
        <w:ind w:left="0"/>
        <w:rPr>
          <w:rFonts w:ascii="Times New Roman" w:hAnsi="Times New Roman"/>
          <w:b/>
          <w:u w:val="single"/>
        </w:rPr>
      </w:pPr>
      <w:r w:rsidRPr="00C53474">
        <w:rPr>
          <w:rFonts w:ascii="Times New Roman" w:hAnsi="Times New Roman"/>
          <w:b/>
          <w:u w:val="single"/>
        </w:rPr>
        <w:t>Manure and process wastewater distribution</w:t>
      </w:r>
      <w:r w:rsidR="004811B1" w:rsidRPr="00C53474">
        <w:rPr>
          <w:rFonts w:ascii="Times New Roman" w:hAnsi="Times New Roman"/>
          <w:b/>
          <w:u w:val="single"/>
        </w:rPr>
        <w:t xml:space="preserve"> and WPDES to WPDES permit transfers.</w:t>
      </w:r>
    </w:p>
    <w:p w14:paraId="1B6CB93A" w14:textId="17ED29E3" w:rsidR="001F6C36" w:rsidRDefault="001F6C36" w:rsidP="00FA6AE2">
      <w:pPr>
        <w:pStyle w:val="ListParagraph"/>
        <w:ind w:left="0"/>
        <w:rPr>
          <w:rFonts w:ascii="Times New Roman" w:hAnsi="Times New Roman"/>
          <w:bCs/>
        </w:rPr>
      </w:pPr>
      <w:r w:rsidRPr="006973D6">
        <w:rPr>
          <w:rFonts w:ascii="Times New Roman" w:hAnsi="Times New Roman"/>
          <w:bCs/>
          <w:color w:val="FF0000"/>
        </w:rPr>
        <w:t xml:space="preserve">Farm X </w:t>
      </w:r>
      <w:r>
        <w:rPr>
          <w:rFonts w:ascii="Times New Roman" w:hAnsi="Times New Roman"/>
          <w:bCs/>
        </w:rPr>
        <w:t xml:space="preserve">does not plan to distribute any manure or process wastewater to another entity. </w:t>
      </w:r>
    </w:p>
    <w:p w14:paraId="006CA3B0" w14:textId="025FD206" w:rsidR="001F6C36" w:rsidRPr="006973D6" w:rsidRDefault="001F6C36" w:rsidP="00FA6AE2">
      <w:pPr>
        <w:pStyle w:val="ListParagraph"/>
        <w:ind w:left="0"/>
        <w:rPr>
          <w:rFonts w:ascii="Times New Roman" w:hAnsi="Times New Roman"/>
          <w:bCs/>
          <w:color w:val="FF0000"/>
        </w:rPr>
      </w:pPr>
      <w:r w:rsidRPr="006973D6">
        <w:rPr>
          <w:rFonts w:ascii="Times New Roman" w:hAnsi="Times New Roman"/>
          <w:bCs/>
          <w:color w:val="FF0000"/>
        </w:rPr>
        <w:t>OR</w:t>
      </w:r>
    </w:p>
    <w:p w14:paraId="3108E9F3" w14:textId="770BCE1A" w:rsidR="001F6C36" w:rsidRDefault="001F6C36" w:rsidP="00FA6AE2">
      <w:pPr>
        <w:pStyle w:val="ListParagraph"/>
        <w:ind w:left="0"/>
        <w:rPr>
          <w:rFonts w:ascii="Times New Roman" w:hAnsi="Times New Roman"/>
          <w:bCs/>
        </w:rPr>
      </w:pPr>
      <w:r w:rsidRPr="006973D6">
        <w:rPr>
          <w:rFonts w:ascii="Times New Roman" w:hAnsi="Times New Roman"/>
          <w:bCs/>
          <w:color w:val="FF0000"/>
        </w:rPr>
        <w:t>Farm X</w:t>
      </w:r>
      <w:r>
        <w:rPr>
          <w:rFonts w:ascii="Times New Roman" w:hAnsi="Times New Roman"/>
          <w:bCs/>
        </w:rPr>
        <w:t xml:space="preserve"> does plan to distribute manure or process wastewater to another entity.  This distribution meets the criteria </w:t>
      </w:r>
      <w:r w:rsidR="006973D6">
        <w:rPr>
          <w:rFonts w:ascii="Times New Roman" w:hAnsi="Times New Roman"/>
          <w:bCs/>
        </w:rPr>
        <w:t>in NR 243.142(2).</w:t>
      </w:r>
    </w:p>
    <w:p w14:paraId="4A62F6B4" w14:textId="519F3859" w:rsidR="001F6C36" w:rsidRDefault="001F6C36" w:rsidP="00FA6AE2">
      <w:pPr>
        <w:pStyle w:val="ListParagraph"/>
        <w:ind w:left="0"/>
        <w:rPr>
          <w:rFonts w:ascii="Times New Roman" w:hAnsi="Times New Roman"/>
          <w:bCs/>
        </w:rPr>
      </w:pPr>
    </w:p>
    <w:tbl>
      <w:tblPr>
        <w:tblStyle w:val="TableGrid"/>
        <w:tblW w:w="0" w:type="auto"/>
        <w:tblLook w:val="04A0" w:firstRow="1" w:lastRow="0" w:firstColumn="1" w:lastColumn="0" w:noHBand="0" w:noVBand="1"/>
      </w:tblPr>
      <w:tblGrid>
        <w:gridCol w:w="2517"/>
        <w:gridCol w:w="2517"/>
        <w:gridCol w:w="2518"/>
        <w:gridCol w:w="2518"/>
      </w:tblGrid>
      <w:tr w:rsidR="001F6C36" w14:paraId="49FDE331" w14:textId="77777777" w:rsidTr="006973D6">
        <w:trPr>
          <w:trHeight w:val="827"/>
        </w:trPr>
        <w:tc>
          <w:tcPr>
            <w:tcW w:w="2517" w:type="dxa"/>
          </w:tcPr>
          <w:p w14:paraId="728A52E8" w14:textId="5155411F" w:rsidR="001F6C36" w:rsidRPr="006973D6" w:rsidRDefault="006973D6" w:rsidP="00FA6AE2">
            <w:pPr>
              <w:pStyle w:val="ListParagraph"/>
              <w:ind w:left="0"/>
              <w:rPr>
                <w:b/>
              </w:rPr>
            </w:pPr>
            <w:r>
              <w:rPr>
                <w:b/>
              </w:rPr>
              <w:t>M</w:t>
            </w:r>
            <w:r w:rsidR="001F6C36" w:rsidRPr="006973D6">
              <w:rPr>
                <w:b/>
              </w:rPr>
              <w:t>anure or process wastewater source</w:t>
            </w:r>
            <w:r>
              <w:rPr>
                <w:b/>
              </w:rPr>
              <w:t xml:space="preserve"> name</w:t>
            </w:r>
            <w:r w:rsidR="001F6C36" w:rsidRPr="006973D6">
              <w:rPr>
                <w:b/>
              </w:rPr>
              <w:t xml:space="preserve"> to be distributed</w:t>
            </w:r>
          </w:p>
        </w:tc>
        <w:tc>
          <w:tcPr>
            <w:tcW w:w="2517" w:type="dxa"/>
          </w:tcPr>
          <w:p w14:paraId="3F9B8844" w14:textId="10F868A9" w:rsidR="001F6C36" w:rsidRPr="006973D6" w:rsidRDefault="001F6C36" w:rsidP="00FA6AE2">
            <w:pPr>
              <w:pStyle w:val="ListParagraph"/>
              <w:ind w:left="0"/>
              <w:rPr>
                <w:b/>
              </w:rPr>
            </w:pPr>
            <w:r w:rsidRPr="006973D6">
              <w:rPr>
                <w:b/>
              </w:rPr>
              <w:t xml:space="preserve">Total amount distributed annually </w:t>
            </w:r>
          </w:p>
        </w:tc>
        <w:tc>
          <w:tcPr>
            <w:tcW w:w="2518" w:type="dxa"/>
          </w:tcPr>
          <w:p w14:paraId="4CC76774" w14:textId="6B98D88C" w:rsidR="001F6C36" w:rsidRPr="006973D6" w:rsidRDefault="001F6C36" w:rsidP="00FA6AE2">
            <w:pPr>
              <w:pStyle w:val="ListParagraph"/>
              <w:ind w:left="0"/>
              <w:rPr>
                <w:b/>
              </w:rPr>
            </w:pPr>
            <w:r w:rsidRPr="006973D6">
              <w:rPr>
                <w:b/>
              </w:rPr>
              <w:t>Entity receiv</w:t>
            </w:r>
            <w:r w:rsidR="006973D6">
              <w:rPr>
                <w:b/>
              </w:rPr>
              <w:t>ing</w:t>
            </w:r>
            <w:r w:rsidRPr="006973D6">
              <w:rPr>
                <w:b/>
              </w:rPr>
              <w:t xml:space="preserve"> the distributed manure or process wastewater</w:t>
            </w:r>
          </w:p>
        </w:tc>
        <w:tc>
          <w:tcPr>
            <w:tcW w:w="2518" w:type="dxa"/>
          </w:tcPr>
          <w:p w14:paraId="18D8A350" w14:textId="579C5120" w:rsidR="001F6C36" w:rsidRPr="006973D6" w:rsidRDefault="006973D6" w:rsidP="00FA6AE2">
            <w:pPr>
              <w:pStyle w:val="ListParagraph"/>
              <w:ind w:left="0"/>
              <w:rPr>
                <w:b/>
              </w:rPr>
            </w:pPr>
            <w:r w:rsidRPr="006973D6">
              <w:rPr>
                <w:b/>
              </w:rPr>
              <w:t xml:space="preserve">Distribution method </w:t>
            </w:r>
            <w:r w:rsidRPr="00906736">
              <w:rPr>
                <w:b/>
                <w:color w:val="FF0000"/>
              </w:rPr>
              <w:t>(Choose one from NR 243.142(2))</w:t>
            </w:r>
          </w:p>
        </w:tc>
      </w:tr>
      <w:tr w:rsidR="001F6C36" w14:paraId="56157F30" w14:textId="77777777" w:rsidTr="006973D6">
        <w:trPr>
          <w:trHeight w:val="197"/>
        </w:trPr>
        <w:tc>
          <w:tcPr>
            <w:tcW w:w="2517" w:type="dxa"/>
          </w:tcPr>
          <w:p w14:paraId="2C01B24F" w14:textId="35F15549" w:rsidR="001F6C36" w:rsidRDefault="001F6C36" w:rsidP="00FA6AE2">
            <w:pPr>
              <w:pStyle w:val="ListParagraph"/>
              <w:ind w:left="0"/>
              <w:rPr>
                <w:bCs/>
              </w:rPr>
            </w:pPr>
          </w:p>
        </w:tc>
        <w:tc>
          <w:tcPr>
            <w:tcW w:w="2517" w:type="dxa"/>
          </w:tcPr>
          <w:p w14:paraId="58223C91" w14:textId="3D5C5AF2" w:rsidR="001F6C36" w:rsidRDefault="001F6C36" w:rsidP="00FA6AE2">
            <w:pPr>
              <w:pStyle w:val="ListParagraph"/>
              <w:ind w:left="0"/>
              <w:rPr>
                <w:bCs/>
              </w:rPr>
            </w:pPr>
          </w:p>
        </w:tc>
        <w:tc>
          <w:tcPr>
            <w:tcW w:w="2518" w:type="dxa"/>
          </w:tcPr>
          <w:p w14:paraId="347A6589" w14:textId="77777777" w:rsidR="001F6C36" w:rsidRDefault="001F6C36" w:rsidP="00FA6AE2">
            <w:pPr>
              <w:pStyle w:val="ListParagraph"/>
              <w:ind w:left="0"/>
              <w:rPr>
                <w:bCs/>
              </w:rPr>
            </w:pPr>
          </w:p>
        </w:tc>
        <w:tc>
          <w:tcPr>
            <w:tcW w:w="2518" w:type="dxa"/>
          </w:tcPr>
          <w:p w14:paraId="569610F6" w14:textId="77777777" w:rsidR="001F6C36" w:rsidRDefault="001F6C36" w:rsidP="00FA6AE2">
            <w:pPr>
              <w:pStyle w:val="ListParagraph"/>
              <w:ind w:left="0"/>
              <w:rPr>
                <w:bCs/>
              </w:rPr>
            </w:pPr>
          </w:p>
        </w:tc>
      </w:tr>
      <w:tr w:rsidR="001F6C36" w14:paraId="76DD1614" w14:textId="77777777" w:rsidTr="001F6C36">
        <w:tc>
          <w:tcPr>
            <w:tcW w:w="2517" w:type="dxa"/>
          </w:tcPr>
          <w:p w14:paraId="11BD3BC4" w14:textId="77777777" w:rsidR="001F6C36" w:rsidRDefault="001F6C36" w:rsidP="00FA6AE2">
            <w:pPr>
              <w:pStyle w:val="ListParagraph"/>
              <w:ind w:left="0"/>
              <w:rPr>
                <w:bCs/>
              </w:rPr>
            </w:pPr>
          </w:p>
        </w:tc>
        <w:tc>
          <w:tcPr>
            <w:tcW w:w="2517" w:type="dxa"/>
          </w:tcPr>
          <w:p w14:paraId="23AA9430" w14:textId="77777777" w:rsidR="001F6C36" w:rsidRDefault="001F6C36" w:rsidP="00FA6AE2">
            <w:pPr>
              <w:pStyle w:val="ListParagraph"/>
              <w:ind w:left="0"/>
              <w:rPr>
                <w:bCs/>
              </w:rPr>
            </w:pPr>
          </w:p>
        </w:tc>
        <w:tc>
          <w:tcPr>
            <w:tcW w:w="2518" w:type="dxa"/>
          </w:tcPr>
          <w:p w14:paraId="6203C1F0" w14:textId="77777777" w:rsidR="001F6C36" w:rsidRDefault="001F6C36" w:rsidP="00FA6AE2">
            <w:pPr>
              <w:pStyle w:val="ListParagraph"/>
              <w:ind w:left="0"/>
              <w:rPr>
                <w:bCs/>
              </w:rPr>
            </w:pPr>
          </w:p>
        </w:tc>
        <w:tc>
          <w:tcPr>
            <w:tcW w:w="2518" w:type="dxa"/>
          </w:tcPr>
          <w:p w14:paraId="4533FF7C" w14:textId="77777777" w:rsidR="001F6C36" w:rsidRDefault="001F6C36" w:rsidP="00FA6AE2">
            <w:pPr>
              <w:pStyle w:val="ListParagraph"/>
              <w:ind w:left="0"/>
              <w:rPr>
                <w:bCs/>
              </w:rPr>
            </w:pPr>
          </w:p>
        </w:tc>
      </w:tr>
      <w:tr w:rsidR="001F6C36" w14:paraId="69697B65" w14:textId="77777777" w:rsidTr="001F6C36">
        <w:tc>
          <w:tcPr>
            <w:tcW w:w="2517" w:type="dxa"/>
          </w:tcPr>
          <w:p w14:paraId="1AA4FBE6" w14:textId="77777777" w:rsidR="001F6C36" w:rsidRDefault="001F6C36" w:rsidP="00FA6AE2">
            <w:pPr>
              <w:pStyle w:val="ListParagraph"/>
              <w:ind w:left="0"/>
              <w:rPr>
                <w:bCs/>
              </w:rPr>
            </w:pPr>
          </w:p>
        </w:tc>
        <w:tc>
          <w:tcPr>
            <w:tcW w:w="2517" w:type="dxa"/>
          </w:tcPr>
          <w:p w14:paraId="46605922" w14:textId="77777777" w:rsidR="001F6C36" w:rsidRDefault="001F6C36" w:rsidP="00FA6AE2">
            <w:pPr>
              <w:pStyle w:val="ListParagraph"/>
              <w:ind w:left="0"/>
              <w:rPr>
                <w:bCs/>
              </w:rPr>
            </w:pPr>
          </w:p>
        </w:tc>
        <w:tc>
          <w:tcPr>
            <w:tcW w:w="2518" w:type="dxa"/>
          </w:tcPr>
          <w:p w14:paraId="79483820" w14:textId="77777777" w:rsidR="001F6C36" w:rsidRDefault="001F6C36" w:rsidP="00FA6AE2">
            <w:pPr>
              <w:pStyle w:val="ListParagraph"/>
              <w:ind w:left="0"/>
              <w:rPr>
                <w:bCs/>
              </w:rPr>
            </w:pPr>
          </w:p>
        </w:tc>
        <w:tc>
          <w:tcPr>
            <w:tcW w:w="2518" w:type="dxa"/>
          </w:tcPr>
          <w:p w14:paraId="629E2E77" w14:textId="77777777" w:rsidR="001F6C36" w:rsidRDefault="001F6C36" w:rsidP="00FA6AE2">
            <w:pPr>
              <w:pStyle w:val="ListParagraph"/>
              <w:ind w:left="0"/>
              <w:rPr>
                <w:bCs/>
              </w:rPr>
            </w:pPr>
          </w:p>
        </w:tc>
      </w:tr>
    </w:tbl>
    <w:p w14:paraId="6FB96FE6" w14:textId="77777777" w:rsidR="00CC4438" w:rsidRPr="004811B1" w:rsidRDefault="00CC4438" w:rsidP="00FA6AE2">
      <w:pPr>
        <w:pStyle w:val="ListParagraph"/>
        <w:ind w:left="0"/>
        <w:rPr>
          <w:rFonts w:ascii="Times New Roman" w:hAnsi="Times New Roman"/>
          <w:bCs/>
          <w:i/>
          <w:iCs/>
        </w:rPr>
      </w:pPr>
    </w:p>
    <w:p w14:paraId="1DC0B127" w14:textId="0740839C" w:rsidR="004811B1" w:rsidRPr="004811B1" w:rsidRDefault="004811B1" w:rsidP="00FA6AE2">
      <w:pPr>
        <w:pStyle w:val="ListParagraph"/>
        <w:ind w:left="0"/>
        <w:rPr>
          <w:rFonts w:ascii="Times New Roman" w:hAnsi="Times New Roman"/>
          <w:b/>
          <w:i/>
          <w:iCs/>
          <w:color w:val="FF0000"/>
        </w:rPr>
      </w:pPr>
      <w:r w:rsidRPr="004811B1">
        <w:rPr>
          <w:rFonts w:ascii="Times New Roman" w:hAnsi="Times New Roman"/>
          <w:b/>
          <w:i/>
          <w:iCs/>
          <w:color w:val="FF0000"/>
        </w:rPr>
        <w:t xml:space="preserve">Description of planned distribution listed above. </w:t>
      </w:r>
    </w:p>
    <w:p w14:paraId="61C9491A" w14:textId="77777777" w:rsidR="004811B1" w:rsidRDefault="004811B1" w:rsidP="00FA6AE2">
      <w:pPr>
        <w:pStyle w:val="ListParagraph"/>
        <w:ind w:left="0"/>
        <w:rPr>
          <w:rFonts w:ascii="Times New Roman" w:hAnsi="Times New Roman"/>
          <w:b/>
        </w:rPr>
      </w:pPr>
    </w:p>
    <w:p w14:paraId="20A4772F" w14:textId="77777777" w:rsidR="0067227B" w:rsidRDefault="0067227B" w:rsidP="004811B1">
      <w:pPr>
        <w:pStyle w:val="ListParagraph"/>
        <w:ind w:left="0"/>
        <w:rPr>
          <w:rFonts w:ascii="Times New Roman" w:hAnsi="Times New Roman"/>
          <w:b/>
          <w:u w:val="single"/>
        </w:rPr>
      </w:pPr>
    </w:p>
    <w:p w14:paraId="35420A9C" w14:textId="77777777" w:rsidR="0067227B" w:rsidRDefault="0067227B" w:rsidP="004811B1">
      <w:pPr>
        <w:pStyle w:val="ListParagraph"/>
        <w:ind w:left="0"/>
        <w:rPr>
          <w:rFonts w:ascii="Times New Roman" w:hAnsi="Times New Roman"/>
          <w:b/>
          <w:u w:val="single"/>
        </w:rPr>
      </w:pPr>
    </w:p>
    <w:p w14:paraId="0FDF2331" w14:textId="607CF7FA" w:rsidR="004811B1" w:rsidRPr="00C53474" w:rsidRDefault="004811B1" w:rsidP="004811B1">
      <w:pPr>
        <w:pStyle w:val="ListParagraph"/>
        <w:ind w:left="0"/>
        <w:rPr>
          <w:rFonts w:ascii="Times New Roman" w:hAnsi="Times New Roman"/>
          <w:b/>
          <w:u w:val="single"/>
        </w:rPr>
      </w:pPr>
      <w:r w:rsidRPr="00C53474">
        <w:rPr>
          <w:rFonts w:ascii="Times New Roman" w:hAnsi="Times New Roman"/>
          <w:b/>
          <w:u w:val="single"/>
        </w:rPr>
        <w:t>Anticipated frequency and method(s) of land application</w:t>
      </w:r>
      <w:bookmarkStart w:id="2" w:name="_DV_M39"/>
      <w:bookmarkStart w:id="3" w:name="_DV_M40"/>
      <w:bookmarkEnd w:id="2"/>
      <w:bookmarkEnd w:id="3"/>
    </w:p>
    <w:p w14:paraId="7E55C306" w14:textId="77777777" w:rsidR="004811B1" w:rsidRPr="0064556F" w:rsidRDefault="004811B1" w:rsidP="004811B1">
      <w:pPr>
        <w:pStyle w:val="ListParagraph"/>
        <w:tabs>
          <w:tab w:val="left" w:pos="8030"/>
        </w:tabs>
        <w:ind w:left="0"/>
        <w:rPr>
          <w:rStyle w:val="CommentReference"/>
          <w:rFonts w:ascii="Times New Roman" w:hAnsi="Times New Roman"/>
          <w:sz w:val="22"/>
          <w:szCs w:val="22"/>
        </w:rPr>
      </w:pPr>
      <w:r w:rsidRPr="0064556F">
        <w:rPr>
          <w:rFonts w:ascii="Times New Roman" w:hAnsi="Times New Roman"/>
          <w:color w:val="FF0000"/>
        </w:rPr>
        <w:lastRenderedPageBreak/>
        <w:t>Farm X</w:t>
      </w:r>
      <w:r w:rsidRPr="0064556F">
        <w:rPr>
          <w:rFonts w:ascii="Times New Roman" w:hAnsi="Times New Roman"/>
        </w:rPr>
        <w:t xml:space="preserve"> anticipates applying manure according to the following schedule: </w:t>
      </w:r>
      <w:r w:rsidRPr="0064556F">
        <w:rPr>
          <w:rFonts w:ascii="Times New Roman" w:hAnsi="Times New Roman"/>
          <w:color w:val="FF0000"/>
        </w:rPr>
        <w:t xml:space="preserve">approximately twice per month for </w:t>
      </w:r>
      <w:proofErr w:type="gramStart"/>
      <w:r w:rsidRPr="0064556F">
        <w:rPr>
          <w:rFonts w:ascii="Times New Roman" w:hAnsi="Times New Roman"/>
          <w:color w:val="FF0000"/>
        </w:rPr>
        <w:t>3-4 day</w:t>
      </w:r>
      <w:proofErr w:type="gramEnd"/>
      <w:r w:rsidRPr="0064556F">
        <w:rPr>
          <w:rFonts w:ascii="Times New Roman" w:hAnsi="Times New Roman"/>
          <w:color w:val="FF0000"/>
        </w:rPr>
        <w:t xml:space="preserve"> periods in May, July, October and November.</w:t>
      </w:r>
      <w:r w:rsidRPr="0064556F">
        <w:rPr>
          <w:rFonts w:ascii="Times New Roman" w:hAnsi="Times New Roman"/>
          <w:b/>
          <w:color w:val="FF0000"/>
        </w:rPr>
        <w:t xml:space="preserve"> </w:t>
      </w:r>
      <w:r w:rsidRPr="0064556F">
        <w:rPr>
          <w:rFonts w:ascii="Times New Roman" w:hAnsi="Times New Roman"/>
          <w:color w:val="FF0000"/>
        </w:rPr>
        <w:t xml:space="preserve">Spreading will occur in spring before planting and in fall after harvest and after harvests of alfalfa, </w:t>
      </w:r>
      <w:proofErr w:type="gramStart"/>
      <w:r w:rsidRPr="0064556F">
        <w:rPr>
          <w:rFonts w:ascii="Times New Roman" w:hAnsi="Times New Roman"/>
          <w:color w:val="FF0000"/>
        </w:rPr>
        <w:t>wheat</w:t>
      </w:r>
      <w:proofErr w:type="gramEnd"/>
      <w:r w:rsidRPr="0064556F">
        <w:rPr>
          <w:rFonts w:ascii="Times New Roman" w:hAnsi="Times New Roman"/>
          <w:color w:val="FF0000"/>
        </w:rPr>
        <w:t xml:space="preserve"> and other crops.</w:t>
      </w:r>
      <w:r w:rsidRPr="0064556F">
        <w:rPr>
          <w:rFonts w:ascii="Times New Roman" w:hAnsi="Times New Roman"/>
        </w:rPr>
        <w:t xml:space="preserve"> </w:t>
      </w:r>
      <w:r w:rsidRPr="0064556F">
        <w:rPr>
          <w:rFonts w:ascii="Times New Roman" w:hAnsi="Times New Roman"/>
          <w:color w:val="FF0000"/>
        </w:rPr>
        <w:t xml:space="preserve">There will be no planned winter </w:t>
      </w:r>
      <w:proofErr w:type="gramStart"/>
      <w:r w:rsidRPr="0064556F">
        <w:rPr>
          <w:rFonts w:ascii="Times New Roman" w:hAnsi="Times New Roman"/>
          <w:color w:val="FF0000"/>
        </w:rPr>
        <w:t>spreading</w:t>
      </w:r>
      <w:r w:rsidRPr="0064556F">
        <w:rPr>
          <w:rFonts w:ascii="Times New Roman" w:hAnsi="Times New Roman"/>
        </w:rPr>
        <w:t>.</w:t>
      </w:r>
      <w:r w:rsidRPr="0064556F">
        <w:rPr>
          <w:rStyle w:val="CommentReference"/>
          <w:rFonts w:ascii="Times New Roman" w:hAnsi="Times New Roman"/>
          <w:sz w:val="22"/>
          <w:szCs w:val="22"/>
        </w:rPr>
        <w:t>.</w:t>
      </w:r>
      <w:proofErr w:type="gramEnd"/>
      <w:r w:rsidRPr="0064556F">
        <w:rPr>
          <w:rStyle w:val="CommentReference"/>
          <w:rFonts w:ascii="Times New Roman" w:hAnsi="Times New Roman"/>
          <w:sz w:val="22"/>
          <w:szCs w:val="22"/>
        </w:rPr>
        <w:t xml:space="preserve"> </w:t>
      </w:r>
    </w:p>
    <w:p w14:paraId="3B27B9AC" w14:textId="77777777" w:rsidR="004811B1" w:rsidRPr="0064556F" w:rsidRDefault="004811B1" w:rsidP="004811B1">
      <w:pPr>
        <w:pStyle w:val="ListParagraph"/>
        <w:ind w:left="0"/>
        <w:rPr>
          <w:rStyle w:val="CommentReference"/>
          <w:rFonts w:ascii="Times New Roman" w:hAnsi="Times New Roman"/>
          <w:sz w:val="22"/>
          <w:szCs w:val="22"/>
        </w:rPr>
      </w:pPr>
    </w:p>
    <w:p w14:paraId="7E0AE0B6" w14:textId="77777777" w:rsidR="004811B1" w:rsidRPr="0064556F" w:rsidRDefault="004811B1" w:rsidP="004811B1">
      <w:pPr>
        <w:pStyle w:val="ListParagraph"/>
        <w:ind w:left="0"/>
        <w:rPr>
          <w:rFonts w:ascii="Times New Roman" w:hAnsi="Times New Roman"/>
        </w:rPr>
      </w:pPr>
      <w:r w:rsidRPr="0064556F">
        <w:rPr>
          <w:rStyle w:val="CommentReference"/>
          <w:rFonts w:ascii="Times New Roman" w:hAnsi="Times New Roman"/>
          <w:color w:val="FF0000"/>
          <w:sz w:val="22"/>
          <w:szCs w:val="22"/>
        </w:rPr>
        <w:t>Farm X</w:t>
      </w:r>
      <w:r w:rsidRPr="0064556F">
        <w:rPr>
          <w:rStyle w:val="CommentReference"/>
          <w:rFonts w:ascii="Times New Roman" w:hAnsi="Times New Roman"/>
          <w:sz w:val="22"/>
          <w:szCs w:val="22"/>
        </w:rPr>
        <w:t xml:space="preserve"> anticipates </w:t>
      </w:r>
      <w:r w:rsidRPr="0064556F">
        <w:rPr>
          <w:rFonts w:ascii="Times New Roman" w:hAnsi="Times New Roman"/>
        </w:rPr>
        <w:t xml:space="preserve">using the following equipment to spread liquid and solid manure on fields in NM plan: </w:t>
      </w:r>
    </w:p>
    <w:p w14:paraId="025B8F2C" w14:textId="77777777" w:rsidR="004811B1" w:rsidRPr="0064556F" w:rsidRDefault="004811B1" w:rsidP="004811B1">
      <w:pPr>
        <w:pStyle w:val="ListParagraph"/>
        <w:ind w:left="0"/>
        <w:rPr>
          <w:rFonts w:ascii="Times New Roman" w:hAnsi="Times New Roman"/>
          <w:b/>
          <w:color w:val="FF0000"/>
        </w:rPr>
      </w:pPr>
      <w:r w:rsidRPr="0064556F">
        <w:rPr>
          <w:rFonts w:ascii="Times New Roman" w:hAnsi="Times New Roman"/>
          <w:color w:val="FF0000"/>
        </w:rPr>
        <w:t>Surface manure spreaders or liquid injectors</w:t>
      </w:r>
      <w:r w:rsidRPr="0064556F">
        <w:rPr>
          <w:rFonts w:ascii="Times New Roman" w:hAnsi="Times New Roman"/>
        </w:rPr>
        <w:t xml:space="preserve"> </w:t>
      </w:r>
      <w:r w:rsidRPr="0064556F">
        <w:rPr>
          <w:rStyle w:val="CommentReference"/>
          <w:rFonts w:ascii="Times New Roman" w:hAnsi="Times New Roman"/>
          <w:color w:val="FF0000"/>
          <w:sz w:val="22"/>
          <w:szCs w:val="22"/>
        </w:rPr>
        <w:t xml:space="preserve">for </w:t>
      </w:r>
      <w:r w:rsidRPr="0064556F">
        <w:rPr>
          <w:rFonts w:ascii="Times New Roman" w:hAnsi="Times New Roman"/>
          <w:color w:val="FF0000"/>
        </w:rPr>
        <w:t>liquid manure and process wastewate</w:t>
      </w:r>
      <w:r>
        <w:rPr>
          <w:rFonts w:ascii="Times New Roman" w:hAnsi="Times New Roman"/>
          <w:color w:val="FF0000"/>
        </w:rPr>
        <w:t>r; s</w:t>
      </w:r>
      <w:r w:rsidRPr="0064556F">
        <w:rPr>
          <w:rFonts w:ascii="Times New Roman" w:hAnsi="Times New Roman"/>
          <w:color w:val="FF0000"/>
        </w:rPr>
        <w:t>urface spreaders for all solid manure</w:t>
      </w:r>
      <w:r w:rsidRPr="007A7E6D">
        <w:rPr>
          <w:rFonts w:ascii="Times New Roman" w:hAnsi="Times New Roman"/>
          <w:color w:val="FF0000"/>
        </w:rPr>
        <w:t xml:space="preserve">. </w:t>
      </w:r>
      <w:r w:rsidRPr="0064556F">
        <w:rPr>
          <w:rFonts w:ascii="Times New Roman" w:hAnsi="Times New Roman"/>
          <w:color w:val="FF0000"/>
        </w:rPr>
        <w:t xml:space="preserve">In the fall and spring, liquid manure will be either injected as much as </w:t>
      </w:r>
      <w:proofErr w:type="gramStart"/>
      <w:r w:rsidRPr="0064556F">
        <w:rPr>
          <w:rFonts w:ascii="Times New Roman" w:hAnsi="Times New Roman"/>
          <w:color w:val="FF0000"/>
        </w:rPr>
        <w:t>possible, or</w:t>
      </w:r>
      <w:proofErr w:type="gramEnd"/>
      <w:r w:rsidRPr="0064556F">
        <w:rPr>
          <w:rFonts w:ascii="Times New Roman" w:hAnsi="Times New Roman"/>
          <w:color w:val="FF0000"/>
        </w:rPr>
        <w:t xml:space="preserve"> incorporated immediately (SWQMA) or within 48 hours of surface application (non-SWQMA) whichever applie</w:t>
      </w:r>
      <w:r w:rsidRPr="007A7E6D">
        <w:rPr>
          <w:rFonts w:ascii="Times New Roman" w:hAnsi="Times New Roman"/>
          <w:color w:val="FF0000"/>
        </w:rPr>
        <w:t>s</w:t>
      </w:r>
      <w:r>
        <w:rPr>
          <w:rFonts w:ascii="Times New Roman" w:hAnsi="Times New Roman"/>
          <w:color w:val="FF0000"/>
        </w:rPr>
        <w:t xml:space="preserve">. </w:t>
      </w:r>
      <w:r w:rsidRPr="0064556F">
        <w:rPr>
          <w:rFonts w:ascii="Times New Roman" w:hAnsi="Times New Roman"/>
          <w:color w:val="FF0000"/>
        </w:rPr>
        <w:t>All liquid or solid manure not injected will be incorporated with a disk till, or in the case of No-Till or alfalfa it will be surface applied in accordance with all NR 243 and NRCS 590 rules.</w:t>
      </w:r>
      <w:r w:rsidRPr="007A7E6D">
        <w:rPr>
          <w:rFonts w:ascii="Times New Roman" w:hAnsi="Times New Roman"/>
          <w:color w:val="FF0000"/>
        </w:rPr>
        <w:t xml:space="preserve"> </w:t>
      </w:r>
      <w:r w:rsidRPr="0064556F">
        <w:rPr>
          <w:rFonts w:ascii="Times New Roman" w:hAnsi="Times New Roman"/>
          <w:color w:val="FF0000"/>
        </w:rPr>
        <w:t>In the summer, liquid manure may be top dressed on some alfalfa fields</w:t>
      </w:r>
      <w:r w:rsidRPr="0064556F">
        <w:rPr>
          <w:rFonts w:ascii="Times New Roman" w:hAnsi="Times New Roman"/>
        </w:rPr>
        <w:t xml:space="preserve">. </w:t>
      </w:r>
      <w:r w:rsidRPr="0064556F">
        <w:rPr>
          <w:rFonts w:ascii="Times New Roman" w:hAnsi="Times New Roman"/>
          <w:color w:val="FF0000"/>
        </w:rPr>
        <w:t xml:space="preserve">Liquid manure spread on X Farm </w:t>
      </w:r>
      <w:proofErr w:type="spellStart"/>
      <w:r w:rsidRPr="0064556F">
        <w:rPr>
          <w:rFonts w:ascii="Times New Roman" w:hAnsi="Times New Roman"/>
          <w:color w:val="FF0000"/>
        </w:rPr>
        <w:t>farm</w:t>
      </w:r>
      <w:proofErr w:type="spellEnd"/>
      <w:r w:rsidRPr="0064556F">
        <w:rPr>
          <w:rFonts w:ascii="Times New Roman" w:hAnsi="Times New Roman"/>
          <w:color w:val="FF0000"/>
        </w:rPr>
        <w:t xml:space="preserve"> is hauled and applied by X Farm or Custom Hauler Name.  </w:t>
      </w:r>
    </w:p>
    <w:p w14:paraId="45459864" w14:textId="77777777" w:rsidR="004811B1" w:rsidRDefault="004811B1" w:rsidP="00FA6AE2">
      <w:pPr>
        <w:pStyle w:val="ListParagraph"/>
        <w:ind w:left="0"/>
        <w:rPr>
          <w:rFonts w:ascii="Times New Roman" w:hAnsi="Times New Roman"/>
          <w:b/>
        </w:rPr>
      </w:pPr>
    </w:p>
    <w:p w14:paraId="4979B540" w14:textId="5DDCF904" w:rsidR="00831F72" w:rsidRPr="00C53474" w:rsidRDefault="00831F72" w:rsidP="00FA6AE2">
      <w:pPr>
        <w:pStyle w:val="ListParagraph"/>
        <w:ind w:left="0"/>
        <w:rPr>
          <w:rFonts w:ascii="Times New Roman" w:hAnsi="Times New Roman"/>
          <w:b/>
          <w:u w:val="single"/>
        </w:rPr>
      </w:pPr>
      <w:r w:rsidRPr="00C53474">
        <w:rPr>
          <w:rFonts w:ascii="Times New Roman" w:hAnsi="Times New Roman"/>
          <w:b/>
          <w:u w:val="single"/>
        </w:rPr>
        <w:t>Total acreage available for land application owned, rented or in ‘</w:t>
      </w:r>
      <w:proofErr w:type="gramStart"/>
      <w:r w:rsidRPr="00C53474">
        <w:rPr>
          <w:rFonts w:ascii="Times New Roman" w:hAnsi="Times New Roman"/>
          <w:b/>
          <w:u w:val="single"/>
        </w:rPr>
        <w:t>agreements’</w:t>
      </w:r>
      <w:proofErr w:type="gramEnd"/>
      <w:r w:rsidRPr="00C53474">
        <w:rPr>
          <w:rFonts w:ascii="Times New Roman" w:hAnsi="Times New Roman"/>
          <w:b/>
          <w:u w:val="single"/>
        </w:rPr>
        <w:t xml:space="preserve">. </w:t>
      </w:r>
    </w:p>
    <w:p w14:paraId="6CEDA9F5" w14:textId="3789CDC0" w:rsidR="00DC5FDE" w:rsidRDefault="00DC5FDE" w:rsidP="009E4DE3">
      <w:pPr>
        <w:pStyle w:val="ListParagraph"/>
        <w:ind w:left="0"/>
        <w:rPr>
          <w:rFonts w:ascii="Times New Roman" w:hAnsi="Times New Roman"/>
        </w:rPr>
      </w:pPr>
      <w:r>
        <w:rPr>
          <w:rFonts w:ascii="Times New Roman" w:hAnsi="Times New Roman"/>
        </w:rPr>
        <w:t>Please see form 3400-025</w:t>
      </w:r>
      <w:r w:rsidR="002053D5">
        <w:rPr>
          <w:rFonts w:ascii="Times New Roman" w:hAnsi="Times New Roman"/>
        </w:rPr>
        <w:t>B</w:t>
      </w:r>
      <w:r>
        <w:rPr>
          <w:rFonts w:ascii="Times New Roman" w:hAnsi="Times New Roman"/>
        </w:rPr>
        <w:t xml:space="preserve"> for NMP field acres.  This form has been cross referenced with the NMP and accurately demonstrates the total acres, total spreadable acres, total acres owned by the farm, and total acres rented or under manure agreements.</w:t>
      </w:r>
    </w:p>
    <w:p w14:paraId="1D7A6208" w14:textId="77777777" w:rsidR="009E4DE3" w:rsidRPr="009E4DE3" w:rsidRDefault="009E4DE3" w:rsidP="009E4DE3">
      <w:pPr>
        <w:pStyle w:val="ListParagraph"/>
        <w:ind w:left="0"/>
        <w:rPr>
          <w:rFonts w:ascii="Times New Roman" w:hAnsi="Times New Roman"/>
          <w:b/>
        </w:rPr>
      </w:pPr>
    </w:p>
    <w:p w14:paraId="6F35BCA9" w14:textId="77777777" w:rsidR="00BC5ED6" w:rsidRPr="00C53474" w:rsidRDefault="00831F72" w:rsidP="00BC5ED6">
      <w:pPr>
        <w:pStyle w:val="ListParagraph"/>
        <w:ind w:left="0"/>
        <w:rPr>
          <w:rFonts w:ascii="Times New Roman" w:hAnsi="Times New Roman"/>
          <w:b/>
          <w:u w:val="single"/>
        </w:rPr>
      </w:pPr>
      <w:r w:rsidRPr="00C53474">
        <w:rPr>
          <w:rFonts w:ascii="Times New Roman" w:hAnsi="Times New Roman"/>
          <w:b/>
          <w:u w:val="single"/>
        </w:rPr>
        <w:t xml:space="preserve">Nutrient crediting requirements - NR 243.14(3) </w:t>
      </w:r>
    </w:p>
    <w:p w14:paraId="7B939B3F" w14:textId="77777777" w:rsidR="00831F72" w:rsidRPr="0064556F" w:rsidRDefault="00831F72" w:rsidP="00BC5ED6">
      <w:pPr>
        <w:pStyle w:val="ListParagraph"/>
        <w:ind w:left="0"/>
        <w:rPr>
          <w:rFonts w:ascii="Times New Roman" w:hAnsi="Times New Roman"/>
          <w:b/>
        </w:rPr>
      </w:pPr>
      <w:r w:rsidRPr="0064556F">
        <w:rPr>
          <w:rFonts w:ascii="Times New Roman" w:hAnsi="Times New Roman"/>
        </w:rPr>
        <w:t>When selecting manure and process wastewater applicat</w:t>
      </w:r>
      <w:r w:rsidR="006C6BD0" w:rsidRPr="0064556F">
        <w:rPr>
          <w:rFonts w:ascii="Times New Roman" w:hAnsi="Times New Roman"/>
        </w:rPr>
        <w:t xml:space="preserve">ion rates for all fields, </w:t>
      </w:r>
      <w:r w:rsidR="006C6BD0" w:rsidRPr="0064556F">
        <w:rPr>
          <w:rFonts w:ascii="Times New Roman" w:hAnsi="Times New Roman"/>
          <w:color w:val="FF0000"/>
        </w:rPr>
        <w:t>Farm X</w:t>
      </w:r>
      <w:r w:rsidRPr="0064556F">
        <w:rPr>
          <w:rFonts w:ascii="Times New Roman" w:hAnsi="Times New Roman"/>
        </w:rPr>
        <w:t xml:space="preserve"> </w:t>
      </w:r>
      <w:r w:rsidR="006C6BD0" w:rsidRPr="0064556F">
        <w:rPr>
          <w:rFonts w:ascii="Times New Roman" w:hAnsi="Times New Roman"/>
        </w:rPr>
        <w:t xml:space="preserve">has </w:t>
      </w:r>
      <w:proofErr w:type="gramStart"/>
      <w:r w:rsidR="006C6BD0" w:rsidRPr="0064556F">
        <w:rPr>
          <w:rFonts w:ascii="Times New Roman" w:hAnsi="Times New Roman"/>
        </w:rPr>
        <w:t xml:space="preserve">taken into </w:t>
      </w:r>
      <w:r w:rsidRPr="0064556F">
        <w:rPr>
          <w:rFonts w:ascii="Times New Roman" w:hAnsi="Times New Roman"/>
        </w:rPr>
        <w:t>account</w:t>
      </w:r>
      <w:proofErr w:type="gramEnd"/>
      <w:r w:rsidRPr="0064556F">
        <w:rPr>
          <w:rFonts w:ascii="Times New Roman" w:hAnsi="Times New Roman"/>
        </w:rPr>
        <w:t>:</w:t>
      </w:r>
    </w:p>
    <w:p w14:paraId="68B7C9D4" w14:textId="77777777" w:rsidR="00831F72" w:rsidRPr="0064556F" w:rsidRDefault="00831F72" w:rsidP="00B06418">
      <w:pPr>
        <w:pStyle w:val="ListParagraph"/>
        <w:numPr>
          <w:ilvl w:val="0"/>
          <w:numId w:val="4"/>
        </w:numPr>
        <w:rPr>
          <w:rFonts w:ascii="Times New Roman" w:hAnsi="Times New Roman"/>
          <w:spacing w:val="-3"/>
        </w:rPr>
      </w:pPr>
      <w:r w:rsidRPr="0064556F">
        <w:rPr>
          <w:rFonts w:ascii="Times New Roman" w:hAnsi="Times New Roman"/>
          <w:spacing w:val="-3"/>
        </w:rPr>
        <w:t>soil nutrient levels prior to land spreading</w:t>
      </w:r>
    </w:p>
    <w:p w14:paraId="6DC6B34A" w14:textId="77777777" w:rsidR="00831F72" w:rsidRPr="0064556F" w:rsidRDefault="00BC5ED6" w:rsidP="00B06418">
      <w:pPr>
        <w:pStyle w:val="ListParagraph"/>
        <w:numPr>
          <w:ilvl w:val="0"/>
          <w:numId w:val="4"/>
        </w:numPr>
        <w:rPr>
          <w:rFonts w:ascii="Times New Roman" w:hAnsi="Times New Roman"/>
          <w:spacing w:val="-3"/>
        </w:rPr>
      </w:pPr>
      <w:r w:rsidRPr="0064556F">
        <w:rPr>
          <w:rFonts w:ascii="Times New Roman" w:hAnsi="Times New Roman"/>
          <w:spacing w:val="-3"/>
        </w:rPr>
        <w:t xml:space="preserve">known </w:t>
      </w:r>
      <w:r w:rsidR="00831F72" w:rsidRPr="0064556F">
        <w:rPr>
          <w:rFonts w:ascii="Times New Roman" w:hAnsi="Times New Roman"/>
          <w:spacing w:val="-3"/>
        </w:rPr>
        <w:t>nutrient applications from other sources, including:</w:t>
      </w:r>
    </w:p>
    <w:p w14:paraId="7AD8FF96" w14:textId="77777777" w:rsidR="00831F72" w:rsidRPr="0064556F" w:rsidRDefault="00831F72" w:rsidP="00B06418">
      <w:pPr>
        <w:pStyle w:val="ListParagraph"/>
        <w:numPr>
          <w:ilvl w:val="1"/>
          <w:numId w:val="4"/>
        </w:numPr>
        <w:rPr>
          <w:rFonts w:ascii="Times New Roman" w:hAnsi="Times New Roman"/>
          <w:spacing w:val="-3"/>
        </w:rPr>
      </w:pPr>
      <w:r w:rsidRPr="0064556F">
        <w:rPr>
          <w:rFonts w:ascii="Times New Roman" w:hAnsi="Times New Roman"/>
          <w:spacing w:val="-3"/>
        </w:rPr>
        <w:t>commercial fertilizers</w:t>
      </w:r>
    </w:p>
    <w:p w14:paraId="71D2184C" w14:textId="77777777" w:rsidR="00831F72" w:rsidRPr="0064556F" w:rsidRDefault="00831F72" w:rsidP="00B06418">
      <w:pPr>
        <w:pStyle w:val="ListParagraph"/>
        <w:numPr>
          <w:ilvl w:val="1"/>
          <w:numId w:val="4"/>
        </w:numPr>
        <w:rPr>
          <w:rFonts w:ascii="Times New Roman" w:hAnsi="Times New Roman"/>
          <w:spacing w:val="-3"/>
        </w:rPr>
      </w:pPr>
      <w:r w:rsidRPr="0064556F">
        <w:rPr>
          <w:rFonts w:ascii="Times New Roman" w:hAnsi="Times New Roman"/>
          <w:spacing w:val="-3"/>
        </w:rPr>
        <w:t>bio-solids</w:t>
      </w:r>
    </w:p>
    <w:p w14:paraId="23FB10B9" w14:textId="77777777" w:rsidR="00831F72" w:rsidRPr="0064556F" w:rsidRDefault="00831F72" w:rsidP="00B06418">
      <w:pPr>
        <w:pStyle w:val="ListParagraph"/>
        <w:numPr>
          <w:ilvl w:val="1"/>
          <w:numId w:val="4"/>
        </w:numPr>
        <w:rPr>
          <w:rFonts w:ascii="Times New Roman" w:hAnsi="Times New Roman"/>
          <w:spacing w:val="-3"/>
        </w:rPr>
      </w:pPr>
      <w:r w:rsidRPr="0064556F">
        <w:rPr>
          <w:rFonts w:ascii="Times New Roman" w:hAnsi="Times New Roman"/>
          <w:b/>
          <w:spacing w:val="-3"/>
        </w:rPr>
        <w:t>first and second year</w:t>
      </w:r>
      <w:r w:rsidRPr="0064556F">
        <w:rPr>
          <w:rFonts w:ascii="Times New Roman" w:hAnsi="Times New Roman"/>
          <w:spacing w:val="-3"/>
        </w:rPr>
        <w:t xml:space="preserve"> manure and legume credits</w:t>
      </w:r>
    </w:p>
    <w:p w14:paraId="71BD5F72" w14:textId="77777777" w:rsidR="00831F72" w:rsidRPr="0064556F" w:rsidRDefault="00831F72" w:rsidP="00B06418">
      <w:pPr>
        <w:pStyle w:val="ListParagraph"/>
        <w:numPr>
          <w:ilvl w:val="1"/>
          <w:numId w:val="4"/>
        </w:numPr>
        <w:rPr>
          <w:rFonts w:ascii="Times New Roman" w:hAnsi="Times New Roman"/>
          <w:spacing w:val="-3"/>
        </w:rPr>
      </w:pPr>
      <w:r w:rsidRPr="0064556F">
        <w:rPr>
          <w:rFonts w:ascii="Times New Roman" w:hAnsi="Times New Roman"/>
          <w:spacing w:val="-3"/>
        </w:rPr>
        <w:t xml:space="preserve">other sources of nutrients that are expected to be applied or have already been applied to fields. </w:t>
      </w:r>
    </w:p>
    <w:p w14:paraId="09039B3E" w14:textId="77777777" w:rsidR="00831F72" w:rsidRPr="0064556F" w:rsidRDefault="00BC5ED6" w:rsidP="006C6BD0">
      <w:pPr>
        <w:rPr>
          <w:rFonts w:ascii="Times New Roman" w:hAnsi="Times New Roman"/>
          <w:spacing w:val="-3"/>
        </w:rPr>
      </w:pPr>
      <w:r w:rsidRPr="0064556F">
        <w:rPr>
          <w:rFonts w:ascii="Times New Roman" w:hAnsi="Times New Roman"/>
          <w:spacing w:val="-3"/>
        </w:rPr>
        <w:t>Adjustments will</w:t>
      </w:r>
      <w:r w:rsidR="00831F72" w:rsidRPr="0064556F">
        <w:rPr>
          <w:rFonts w:ascii="Times New Roman" w:hAnsi="Times New Roman"/>
          <w:spacing w:val="-3"/>
        </w:rPr>
        <w:t xml:space="preserve"> be made to assumed nutrient credits based upon actual crop yields.</w:t>
      </w:r>
    </w:p>
    <w:p w14:paraId="6A6752B1" w14:textId="77777777" w:rsidR="00FA6AE2" w:rsidRPr="00C53474" w:rsidRDefault="00831F72" w:rsidP="006C6BD0">
      <w:pPr>
        <w:pStyle w:val="ListParagraph"/>
        <w:ind w:left="0"/>
        <w:rPr>
          <w:rFonts w:ascii="Times New Roman" w:hAnsi="Times New Roman"/>
          <w:b/>
          <w:u w:val="single"/>
        </w:rPr>
      </w:pPr>
      <w:r w:rsidRPr="00C53474">
        <w:rPr>
          <w:rFonts w:ascii="Times New Roman" w:hAnsi="Times New Roman"/>
          <w:b/>
          <w:u w:val="single"/>
        </w:rPr>
        <w:t xml:space="preserve">SWQMA application restriction option for each field AND </w:t>
      </w:r>
      <w:r w:rsidR="00FA6AE2" w:rsidRPr="00C53474">
        <w:rPr>
          <w:rFonts w:ascii="Times New Roman" w:hAnsi="Times New Roman"/>
          <w:b/>
          <w:u w:val="single"/>
        </w:rPr>
        <w:t>procedures</w:t>
      </w:r>
      <w:r w:rsidR="001B076B" w:rsidRPr="00C53474">
        <w:rPr>
          <w:rFonts w:ascii="Times New Roman" w:hAnsi="Times New Roman"/>
          <w:b/>
          <w:u w:val="single"/>
        </w:rPr>
        <w:t>- NR 243.14(4)</w:t>
      </w:r>
    </w:p>
    <w:p w14:paraId="43809882" w14:textId="14AFEBD3" w:rsidR="00F94D2A" w:rsidRDefault="009E4DE3" w:rsidP="006C6BD0">
      <w:pPr>
        <w:pStyle w:val="ListParagraph"/>
        <w:ind w:left="0"/>
        <w:rPr>
          <w:rFonts w:ascii="Times New Roman" w:hAnsi="Times New Roman"/>
          <w:color w:val="FF0000"/>
        </w:rPr>
      </w:pPr>
      <w:r w:rsidRPr="009E4DE3">
        <w:rPr>
          <w:rFonts w:ascii="Times New Roman" w:hAnsi="Times New Roman"/>
        </w:rPr>
        <w:t xml:space="preserve">For manure and process wastewater </w:t>
      </w:r>
      <w:r w:rsidR="00F94D2A">
        <w:rPr>
          <w:rFonts w:ascii="Times New Roman" w:hAnsi="Times New Roman"/>
        </w:rPr>
        <w:t xml:space="preserve">applications </w:t>
      </w:r>
      <w:r w:rsidRPr="009E4DE3">
        <w:rPr>
          <w:rFonts w:ascii="Times New Roman" w:hAnsi="Times New Roman"/>
        </w:rPr>
        <w:t xml:space="preserve">within a SWQMA </w:t>
      </w:r>
      <w:r w:rsidR="009A092D" w:rsidRPr="0064556F">
        <w:rPr>
          <w:rFonts w:ascii="Times New Roman" w:hAnsi="Times New Roman"/>
          <w:color w:val="FF0000"/>
        </w:rPr>
        <w:t>F</w:t>
      </w:r>
      <w:r w:rsidR="00831F72" w:rsidRPr="0064556F">
        <w:rPr>
          <w:rFonts w:ascii="Times New Roman" w:hAnsi="Times New Roman"/>
          <w:color w:val="FF0000"/>
        </w:rPr>
        <w:t>arm</w:t>
      </w:r>
      <w:r w:rsidR="009A092D" w:rsidRPr="0064556F">
        <w:rPr>
          <w:rFonts w:ascii="Times New Roman" w:hAnsi="Times New Roman"/>
          <w:color w:val="FF0000"/>
        </w:rPr>
        <w:t xml:space="preserve"> X</w:t>
      </w:r>
      <w:r w:rsidR="00831F72" w:rsidRPr="0064556F">
        <w:rPr>
          <w:rFonts w:ascii="Times New Roman" w:hAnsi="Times New Roman"/>
        </w:rPr>
        <w:t xml:space="preserve"> will follow </w:t>
      </w:r>
      <w:r w:rsidR="00831F72" w:rsidRPr="00F94D2A">
        <w:rPr>
          <w:rFonts w:ascii="Times New Roman" w:hAnsi="Times New Roman"/>
        </w:rPr>
        <w:t>SWQMA option</w:t>
      </w:r>
      <w:r w:rsidR="00F94D2A" w:rsidRPr="00F94D2A">
        <w:rPr>
          <w:rFonts w:ascii="Times New Roman" w:hAnsi="Times New Roman"/>
        </w:rPr>
        <w:t>s</w:t>
      </w:r>
      <w:r w:rsidR="00831F72" w:rsidRPr="00F94D2A">
        <w:rPr>
          <w:rFonts w:ascii="Times New Roman" w:hAnsi="Times New Roman"/>
        </w:rPr>
        <w:t xml:space="preserve"> </w:t>
      </w:r>
      <w:r w:rsidR="00F94D2A">
        <w:rPr>
          <w:rFonts w:ascii="Times New Roman" w:hAnsi="Times New Roman"/>
          <w:color w:val="FF0000"/>
        </w:rPr>
        <w:t>X (select two or more of the following options).</w:t>
      </w:r>
    </w:p>
    <w:p w14:paraId="18DC40D9" w14:textId="35DB9219" w:rsidR="000E1B96" w:rsidRDefault="00F94D2A" w:rsidP="006C6BD0">
      <w:pPr>
        <w:pStyle w:val="ListParagraph"/>
        <w:ind w:left="0"/>
        <w:rPr>
          <w:rFonts w:ascii="Times New Roman" w:hAnsi="Times New Roman"/>
          <w:color w:val="FF0000"/>
        </w:rPr>
      </w:pPr>
      <w:r>
        <w:rPr>
          <w:rFonts w:ascii="Times New Roman" w:hAnsi="Times New Roman"/>
          <w:color w:val="FF0000"/>
        </w:rPr>
        <w:t>1- Not apply manure or process wastewater within 25 feet of a navigable water, conduit to navigable water or wetland; and inject or immediately incorporate manure and process wastewater in all other areas within the SWQMA.</w:t>
      </w:r>
    </w:p>
    <w:p w14:paraId="64D585DE" w14:textId="7EDE7801" w:rsidR="00F94D2A" w:rsidRDefault="00F94D2A" w:rsidP="006C6BD0">
      <w:pPr>
        <w:pStyle w:val="ListParagraph"/>
        <w:ind w:left="0"/>
        <w:rPr>
          <w:rFonts w:ascii="Times New Roman" w:hAnsi="Times New Roman"/>
          <w:color w:val="FF0000"/>
        </w:rPr>
      </w:pPr>
      <w:r>
        <w:rPr>
          <w:rFonts w:ascii="Times New Roman" w:hAnsi="Times New Roman"/>
          <w:color w:val="FF0000"/>
        </w:rPr>
        <w:t xml:space="preserve">2- Not apply manure or process wastewater within 25 feet of a navigable water, conduit to navigable water or wetland; and surface apply liquid manure and process wastewater in all other areas of the SWQMA </w:t>
      </w:r>
      <w:proofErr w:type="gramStart"/>
      <w:r>
        <w:rPr>
          <w:rFonts w:ascii="Times New Roman" w:hAnsi="Times New Roman"/>
          <w:color w:val="FF0000"/>
        </w:rPr>
        <w:t>provided that</w:t>
      </w:r>
      <w:proofErr w:type="gramEnd"/>
      <w:r>
        <w:rPr>
          <w:rFonts w:ascii="Times New Roman" w:hAnsi="Times New Roman"/>
          <w:color w:val="FF0000"/>
        </w:rPr>
        <w:t xml:space="preserve"> all of the following conditions are met:</w:t>
      </w:r>
    </w:p>
    <w:p w14:paraId="45B785A8" w14:textId="700BDC48" w:rsidR="00F94D2A" w:rsidRDefault="00F94D2A" w:rsidP="006C6BD0">
      <w:pPr>
        <w:pStyle w:val="ListParagraph"/>
        <w:ind w:left="0"/>
        <w:rPr>
          <w:rFonts w:ascii="Times New Roman" w:hAnsi="Times New Roman"/>
          <w:color w:val="FF0000"/>
        </w:rPr>
      </w:pPr>
      <w:r>
        <w:rPr>
          <w:rFonts w:ascii="Times New Roman" w:hAnsi="Times New Roman"/>
          <w:color w:val="FF0000"/>
        </w:rPr>
        <w:tab/>
        <w:t>a. The application is on longer-term no-till ground.</w:t>
      </w:r>
    </w:p>
    <w:p w14:paraId="579C6E95" w14:textId="0E04C335" w:rsidR="00F94D2A" w:rsidRDefault="00F94D2A" w:rsidP="006C6BD0">
      <w:pPr>
        <w:pStyle w:val="ListParagraph"/>
        <w:ind w:left="0"/>
        <w:rPr>
          <w:rFonts w:ascii="Times New Roman" w:hAnsi="Times New Roman"/>
          <w:color w:val="FF0000"/>
        </w:rPr>
      </w:pPr>
      <w:r>
        <w:rPr>
          <w:rFonts w:ascii="Times New Roman" w:hAnsi="Times New Roman"/>
          <w:color w:val="FF0000"/>
        </w:rPr>
        <w:tab/>
        <w:t>b. The ground has 30% crop residue or more at the time of application.</w:t>
      </w:r>
    </w:p>
    <w:p w14:paraId="7D3F80B4" w14:textId="0E5D9E3C" w:rsidR="00F94D2A" w:rsidRDefault="00F94D2A" w:rsidP="006C6BD0">
      <w:pPr>
        <w:pStyle w:val="ListParagraph"/>
        <w:ind w:left="0"/>
        <w:rPr>
          <w:rFonts w:ascii="Times New Roman" w:hAnsi="Times New Roman"/>
          <w:color w:val="FF0000"/>
        </w:rPr>
      </w:pPr>
      <w:r>
        <w:rPr>
          <w:rFonts w:ascii="Times New Roman" w:hAnsi="Times New Roman"/>
          <w:color w:val="FF0000"/>
        </w:rPr>
        <w:tab/>
        <w:t>c. The hydraulic application rate is limited to that specific in Table 3. (NR 243.14(4)(c))</w:t>
      </w:r>
    </w:p>
    <w:p w14:paraId="652505F6" w14:textId="2A37EDF9" w:rsidR="00443338" w:rsidRDefault="00443338" w:rsidP="006C6BD0">
      <w:pPr>
        <w:pStyle w:val="ListParagraph"/>
        <w:ind w:left="0"/>
        <w:rPr>
          <w:rFonts w:ascii="Times New Roman" w:hAnsi="Times New Roman"/>
          <w:color w:val="FF0000"/>
        </w:rPr>
      </w:pPr>
      <w:r>
        <w:rPr>
          <w:rFonts w:ascii="Times New Roman" w:hAnsi="Times New Roman"/>
          <w:color w:val="FF0000"/>
        </w:rPr>
        <w:t xml:space="preserve">3- Establish a </w:t>
      </w:r>
      <w:proofErr w:type="gramStart"/>
      <w:r>
        <w:rPr>
          <w:rFonts w:ascii="Times New Roman" w:hAnsi="Times New Roman"/>
          <w:color w:val="FF0000"/>
        </w:rPr>
        <w:t>35-foot wide</w:t>
      </w:r>
      <w:proofErr w:type="gramEnd"/>
      <w:r>
        <w:rPr>
          <w:rFonts w:ascii="Times New Roman" w:hAnsi="Times New Roman"/>
          <w:color w:val="FF0000"/>
        </w:rPr>
        <w:t xml:space="preserve"> vegetated buffer adjacent to the navigable water, conduit to navigable water or wetland where there is no application of manure or process wastewater on the buffer; and comply with a following practice:</w:t>
      </w:r>
    </w:p>
    <w:p w14:paraId="2CFA5FA0" w14:textId="6DD7EC87" w:rsidR="00443338" w:rsidRDefault="00443338" w:rsidP="006C6BD0">
      <w:pPr>
        <w:pStyle w:val="ListParagraph"/>
        <w:ind w:left="0"/>
        <w:rPr>
          <w:rFonts w:ascii="Times New Roman" w:hAnsi="Times New Roman"/>
          <w:color w:val="FF0000"/>
        </w:rPr>
      </w:pPr>
      <w:r>
        <w:rPr>
          <w:rFonts w:ascii="Times New Roman" w:hAnsi="Times New Roman"/>
          <w:color w:val="FF0000"/>
        </w:rPr>
        <w:tab/>
        <w:t>a. Inject or immediately incorporate manure and process wastewater in all other areas of the SWQMA, or</w:t>
      </w:r>
    </w:p>
    <w:p w14:paraId="20B4BD61" w14:textId="7FA4D87B" w:rsidR="00443338" w:rsidRDefault="00443338" w:rsidP="00443338">
      <w:pPr>
        <w:pStyle w:val="ListParagraph"/>
        <w:rPr>
          <w:rFonts w:ascii="Times New Roman" w:hAnsi="Times New Roman"/>
          <w:color w:val="FF0000"/>
        </w:rPr>
      </w:pPr>
      <w:r>
        <w:rPr>
          <w:rFonts w:ascii="Times New Roman" w:hAnsi="Times New Roman"/>
          <w:color w:val="FF0000"/>
        </w:rPr>
        <w:t>b. Surface apply in all other areas of the SWQMA provided the ground has 30% residue or more at the time of application and the hydraulic application rate is limited in accordance with Table 3. (NR 243.14(4)(c)).</w:t>
      </w:r>
    </w:p>
    <w:p w14:paraId="6981C98C" w14:textId="3857E25F" w:rsidR="00443338" w:rsidRDefault="00443338" w:rsidP="00443338">
      <w:pPr>
        <w:spacing w:after="0"/>
        <w:rPr>
          <w:rFonts w:ascii="Times New Roman" w:hAnsi="Times New Roman"/>
          <w:color w:val="FF0000"/>
        </w:rPr>
      </w:pPr>
      <w:r>
        <w:rPr>
          <w:rFonts w:ascii="Times New Roman" w:hAnsi="Times New Roman"/>
          <w:color w:val="FF0000"/>
        </w:rPr>
        <w:t>4- Establish a filter strip that is a minimum of 21 feet wide adjacent to the navigable water, conduit to a navigable water or wetland; and comply with a following practice:</w:t>
      </w:r>
    </w:p>
    <w:p w14:paraId="0D5A8A75" w14:textId="3EF2E45B" w:rsidR="00443338" w:rsidRDefault="00443338" w:rsidP="00443338">
      <w:pPr>
        <w:spacing w:after="0"/>
        <w:rPr>
          <w:rFonts w:ascii="Times New Roman" w:hAnsi="Times New Roman"/>
          <w:color w:val="FF0000"/>
        </w:rPr>
      </w:pPr>
      <w:r>
        <w:rPr>
          <w:rFonts w:ascii="Times New Roman" w:hAnsi="Times New Roman"/>
          <w:color w:val="FF0000"/>
        </w:rPr>
        <w:lastRenderedPageBreak/>
        <w:tab/>
        <w:t>a. Inject or immediately incorporate manure and process wastewater in all other areas of the SWQMA, or</w:t>
      </w:r>
    </w:p>
    <w:p w14:paraId="3C1466AD" w14:textId="0FD8C5FC" w:rsidR="00443338" w:rsidRDefault="00443338" w:rsidP="00443338">
      <w:pPr>
        <w:spacing w:after="0"/>
        <w:ind w:left="720"/>
        <w:rPr>
          <w:rFonts w:ascii="Times New Roman" w:hAnsi="Times New Roman"/>
          <w:color w:val="FF0000"/>
        </w:rPr>
      </w:pPr>
      <w:r>
        <w:rPr>
          <w:rFonts w:ascii="Times New Roman" w:hAnsi="Times New Roman"/>
          <w:color w:val="FF0000"/>
        </w:rPr>
        <w:t>b. Surface apply in all other areas of the SWQMA provided the ground has 30% residue or more at the time of application and the hydraulic application rate is limited in accordance with Table 3. (NR 243.14(4)(c)).</w:t>
      </w:r>
    </w:p>
    <w:p w14:paraId="72570154" w14:textId="3AE80EDB" w:rsidR="00443338" w:rsidRPr="00443338" w:rsidRDefault="00443338" w:rsidP="00443338">
      <w:pPr>
        <w:spacing w:after="0"/>
        <w:rPr>
          <w:rFonts w:ascii="Times New Roman" w:hAnsi="Times New Roman"/>
          <w:color w:val="FF0000"/>
        </w:rPr>
      </w:pPr>
      <w:r>
        <w:rPr>
          <w:rFonts w:ascii="Times New Roman" w:hAnsi="Times New Roman"/>
          <w:color w:val="FF0000"/>
        </w:rPr>
        <w:t>5- Not apply manure or process wastewater within 100 feet or a navigable water or conduit to a navigable water</w:t>
      </w:r>
      <w:r w:rsidR="00EC3E56">
        <w:rPr>
          <w:rFonts w:ascii="Times New Roman" w:hAnsi="Times New Roman"/>
          <w:color w:val="FF0000"/>
        </w:rPr>
        <w:t>.</w:t>
      </w:r>
    </w:p>
    <w:p w14:paraId="1016031F" w14:textId="77777777" w:rsidR="00E97FFE" w:rsidRDefault="00E97FFE" w:rsidP="006C6BD0">
      <w:pPr>
        <w:pStyle w:val="ListParagraph"/>
        <w:ind w:left="0"/>
        <w:rPr>
          <w:rFonts w:ascii="Times New Roman" w:hAnsi="Times New Roman"/>
          <w:color w:val="FF0000"/>
        </w:rPr>
      </w:pPr>
    </w:p>
    <w:p w14:paraId="0FE61AE6" w14:textId="77777777" w:rsidR="00831F72" w:rsidRPr="00C53474" w:rsidRDefault="00831F72" w:rsidP="009A092D">
      <w:pPr>
        <w:pStyle w:val="ListParagraph"/>
        <w:ind w:left="0"/>
        <w:rPr>
          <w:rFonts w:ascii="Times New Roman" w:hAnsi="Times New Roman"/>
          <w:b/>
          <w:u w:val="single"/>
        </w:rPr>
      </w:pPr>
      <w:r w:rsidRPr="00C53474">
        <w:rPr>
          <w:rFonts w:ascii="Times New Roman" w:hAnsi="Times New Roman"/>
          <w:b/>
          <w:u w:val="single"/>
        </w:rPr>
        <w:t xml:space="preserve">Phosphorus delivery method </w:t>
      </w:r>
      <w:r w:rsidR="00911DFC" w:rsidRPr="00C53474">
        <w:rPr>
          <w:rFonts w:ascii="Times New Roman" w:hAnsi="Times New Roman"/>
          <w:b/>
          <w:u w:val="single"/>
        </w:rPr>
        <w:t>(Soil Test P</w:t>
      </w:r>
      <w:r w:rsidR="00EE594E" w:rsidRPr="00C53474">
        <w:rPr>
          <w:rFonts w:ascii="Times New Roman" w:hAnsi="Times New Roman"/>
          <w:b/>
          <w:u w:val="single"/>
        </w:rPr>
        <w:t xml:space="preserve"> or P Index</w:t>
      </w:r>
      <w:r w:rsidR="00911DFC" w:rsidRPr="00C53474">
        <w:rPr>
          <w:rFonts w:ascii="Times New Roman" w:hAnsi="Times New Roman"/>
          <w:b/>
          <w:u w:val="single"/>
        </w:rPr>
        <w:t xml:space="preserve">) and P </w:t>
      </w:r>
      <w:r w:rsidR="005D5DBE" w:rsidRPr="00C53474">
        <w:rPr>
          <w:rFonts w:ascii="Times New Roman" w:hAnsi="Times New Roman"/>
          <w:b/>
          <w:u w:val="single"/>
        </w:rPr>
        <w:t xml:space="preserve">management </w:t>
      </w:r>
      <w:r w:rsidR="00244991" w:rsidRPr="00C53474">
        <w:rPr>
          <w:rFonts w:ascii="Times New Roman" w:hAnsi="Times New Roman"/>
          <w:b/>
          <w:u w:val="single"/>
        </w:rPr>
        <w:t xml:space="preserve">procedures </w:t>
      </w:r>
      <w:r w:rsidR="00911DFC" w:rsidRPr="00C53474">
        <w:rPr>
          <w:rFonts w:ascii="Times New Roman" w:hAnsi="Times New Roman"/>
          <w:b/>
          <w:u w:val="single"/>
        </w:rPr>
        <w:t>for each field</w:t>
      </w:r>
      <w:r w:rsidR="001B076B" w:rsidRPr="00C53474">
        <w:rPr>
          <w:rFonts w:ascii="Times New Roman" w:hAnsi="Times New Roman"/>
          <w:b/>
          <w:u w:val="single"/>
        </w:rPr>
        <w:t>- NR 243.14(5)</w:t>
      </w:r>
    </w:p>
    <w:p w14:paraId="3DD3D490" w14:textId="0567AA40" w:rsidR="006379C4" w:rsidRDefault="0079055A" w:rsidP="00C30AE2">
      <w:pPr>
        <w:pStyle w:val="ListParagraph"/>
        <w:ind w:left="0"/>
        <w:rPr>
          <w:rFonts w:ascii="Times New Roman" w:hAnsi="Times New Roman"/>
        </w:rPr>
      </w:pPr>
      <w:r w:rsidRPr="0064556F">
        <w:rPr>
          <w:rFonts w:ascii="Times New Roman" w:hAnsi="Times New Roman"/>
          <w:color w:val="FF0000"/>
          <w:spacing w:val="-3"/>
        </w:rPr>
        <w:t>Farm X</w:t>
      </w:r>
      <w:r w:rsidRPr="0064556F">
        <w:rPr>
          <w:rFonts w:ascii="Times New Roman" w:hAnsi="Times New Roman"/>
          <w:spacing w:val="-3"/>
        </w:rPr>
        <w:t xml:space="preserve"> will use the P Index for all fields </w:t>
      </w:r>
      <w:r w:rsidR="00C67A25" w:rsidRPr="0064556F">
        <w:rPr>
          <w:rFonts w:ascii="Times New Roman" w:hAnsi="Times New Roman"/>
          <w:spacing w:val="-3"/>
        </w:rPr>
        <w:t>within the</w:t>
      </w:r>
      <w:r w:rsidRPr="0064556F">
        <w:rPr>
          <w:rFonts w:ascii="Times New Roman" w:hAnsi="Times New Roman"/>
          <w:spacing w:val="-3"/>
        </w:rPr>
        <w:t xml:space="preserve"> NMP.</w:t>
      </w:r>
      <w:r w:rsidRPr="0064556F">
        <w:rPr>
          <w:rFonts w:ascii="Times New Roman" w:hAnsi="Times New Roman"/>
        </w:rPr>
        <w:t xml:space="preserve"> </w:t>
      </w:r>
    </w:p>
    <w:p w14:paraId="1AC60C7F" w14:textId="6015A22C" w:rsidR="004856FF" w:rsidRPr="004856FF" w:rsidRDefault="004856FF" w:rsidP="00C30AE2">
      <w:pPr>
        <w:pStyle w:val="ListParagraph"/>
        <w:ind w:left="0"/>
        <w:rPr>
          <w:rFonts w:ascii="Times New Roman" w:hAnsi="Times New Roman"/>
          <w:b/>
          <w:color w:val="FF0000"/>
        </w:rPr>
      </w:pPr>
      <w:r w:rsidRPr="004856FF">
        <w:rPr>
          <w:rFonts w:ascii="Times New Roman" w:hAnsi="Times New Roman"/>
          <w:color w:val="FF0000"/>
        </w:rPr>
        <w:t>OR</w:t>
      </w:r>
    </w:p>
    <w:p w14:paraId="1559B19C" w14:textId="29D999DE" w:rsidR="006C4E47" w:rsidRPr="001A6E51" w:rsidRDefault="005B0CE2" w:rsidP="001A6E51">
      <w:pPr>
        <w:pStyle w:val="ListParagraph"/>
        <w:ind w:left="0"/>
        <w:rPr>
          <w:rFonts w:ascii="Times New Roman" w:hAnsi="Times New Roman"/>
          <w:spacing w:val="-3"/>
        </w:rPr>
      </w:pPr>
      <w:r w:rsidRPr="0064556F">
        <w:rPr>
          <w:rFonts w:ascii="Times New Roman" w:hAnsi="Times New Roman"/>
          <w:color w:val="FF0000"/>
          <w:spacing w:val="-3"/>
        </w:rPr>
        <w:t>Farm X</w:t>
      </w:r>
      <w:r w:rsidR="00831F72" w:rsidRPr="0064556F">
        <w:rPr>
          <w:rFonts w:ascii="Times New Roman" w:hAnsi="Times New Roman"/>
          <w:spacing w:val="-3"/>
        </w:rPr>
        <w:t xml:space="preserve"> w</w:t>
      </w:r>
      <w:r w:rsidRPr="0064556F">
        <w:rPr>
          <w:rFonts w:ascii="Times New Roman" w:hAnsi="Times New Roman"/>
          <w:spacing w:val="-3"/>
        </w:rPr>
        <w:t xml:space="preserve">ill </w:t>
      </w:r>
      <w:r w:rsidR="00244991" w:rsidRPr="0064556F">
        <w:rPr>
          <w:rFonts w:ascii="Times New Roman" w:hAnsi="Times New Roman"/>
          <w:spacing w:val="-3"/>
        </w:rPr>
        <w:t xml:space="preserve">use </w:t>
      </w:r>
      <w:r w:rsidR="00C30AE2">
        <w:rPr>
          <w:rFonts w:ascii="Times New Roman" w:hAnsi="Times New Roman"/>
          <w:spacing w:val="-3"/>
        </w:rPr>
        <w:t xml:space="preserve">the </w:t>
      </w:r>
      <w:r w:rsidR="00244991" w:rsidRPr="0064556F">
        <w:rPr>
          <w:rFonts w:ascii="Times New Roman" w:hAnsi="Times New Roman"/>
          <w:spacing w:val="-3"/>
        </w:rPr>
        <w:t>Soil Test P</w:t>
      </w:r>
      <w:r w:rsidR="00C30AE2">
        <w:rPr>
          <w:rFonts w:ascii="Times New Roman" w:hAnsi="Times New Roman"/>
          <w:spacing w:val="-3"/>
        </w:rPr>
        <w:t xml:space="preserve"> method for</w:t>
      </w:r>
      <w:r w:rsidR="00244991" w:rsidRPr="0064556F">
        <w:rPr>
          <w:rFonts w:ascii="Times New Roman" w:hAnsi="Times New Roman"/>
          <w:spacing w:val="-3"/>
        </w:rPr>
        <w:t xml:space="preserve"> </w:t>
      </w:r>
      <w:r w:rsidR="00C67A25" w:rsidRPr="0064556F">
        <w:rPr>
          <w:rFonts w:ascii="Times New Roman" w:hAnsi="Times New Roman"/>
          <w:spacing w:val="-3"/>
        </w:rPr>
        <w:t xml:space="preserve">all </w:t>
      </w:r>
      <w:r w:rsidR="00244991" w:rsidRPr="0064556F">
        <w:rPr>
          <w:rFonts w:ascii="Times New Roman" w:hAnsi="Times New Roman"/>
          <w:spacing w:val="-3"/>
        </w:rPr>
        <w:t xml:space="preserve">fields </w:t>
      </w:r>
      <w:r w:rsidR="00C67A25" w:rsidRPr="0064556F">
        <w:rPr>
          <w:rFonts w:ascii="Times New Roman" w:hAnsi="Times New Roman"/>
          <w:spacing w:val="-3"/>
        </w:rPr>
        <w:t>within</w:t>
      </w:r>
      <w:r w:rsidR="00C30AE2">
        <w:rPr>
          <w:rFonts w:ascii="Times New Roman" w:hAnsi="Times New Roman"/>
          <w:spacing w:val="-3"/>
        </w:rPr>
        <w:t xml:space="preserve"> the</w:t>
      </w:r>
      <w:r w:rsidR="00244991" w:rsidRPr="0064556F">
        <w:rPr>
          <w:rFonts w:ascii="Times New Roman" w:hAnsi="Times New Roman"/>
          <w:spacing w:val="-3"/>
        </w:rPr>
        <w:t xml:space="preserve"> NMP. </w:t>
      </w:r>
    </w:p>
    <w:p w14:paraId="79578A26" w14:textId="69F8018A" w:rsidR="006C4E47" w:rsidRPr="001A6E51" w:rsidRDefault="006C4E47" w:rsidP="006C4E47">
      <w:pPr>
        <w:rPr>
          <w:rFonts w:ascii="Times New Roman" w:hAnsi="Times New Roman"/>
          <w:b/>
          <w:color w:val="FF0000"/>
          <w:sz w:val="24"/>
          <w:szCs w:val="24"/>
          <w:u w:val="single"/>
        </w:rPr>
      </w:pPr>
      <w:r w:rsidRPr="006C4E47">
        <w:rPr>
          <w:rFonts w:ascii="Times New Roman" w:hAnsi="Times New Roman"/>
          <w:b/>
          <w:color w:val="FF0000"/>
          <w:sz w:val="24"/>
          <w:szCs w:val="24"/>
          <w:u w:val="single"/>
        </w:rPr>
        <w:t>(Remove section below if all fields will use P index for P management</w:t>
      </w:r>
      <w:r w:rsidR="001A6E51">
        <w:rPr>
          <w:rFonts w:ascii="Times New Roman" w:hAnsi="Times New Roman"/>
          <w:b/>
          <w:color w:val="FF0000"/>
          <w:sz w:val="24"/>
          <w:szCs w:val="24"/>
          <w:u w:val="single"/>
        </w:rPr>
        <w:t>.  If Soil Test P method is being used, provide the following information.</w:t>
      </w:r>
      <w:r w:rsidRPr="006C4E47">
        <w:rPr>
          <w:rFonts w:ascii="Times New Roman" w:hAnsi="Times New Roman"/>
          <w:b/>
          <w:color w:val="FF0000"/>
          <w:sz w:val="20"/>
          <w:szCs w:val="20"/>
          <w:u w:val="single"/>
        </w:rPr>
        <w:t>)</w:t>
      </w:r>
    </w:p>
    <w:p w14:paraId="6D8152C8" w14:textId="77777777" w:rsidR="006C4E47" w:rsidRDefault="00994241" w:rsidP="002E5469">
      <w:pPr>
        <w:rPr>
          <w:rFonts w:ascii="Times New Roman" w:hAnsi="Times New Roman"/>
          <w:b/>
          <w:color w:val="FF0000"/>
          <w:sz w:val="20"/>
          <w:szCs w:val="20"/>
        </w:rPr>
      </w:pPr>
      <w:r w:rsidRPr="002E5469">
        <w:rPr>
          <w:rFonts w:ascii="Times New Roman" w:hAnsi="Times New Roman"/>
          <w:b/>
          <w:color w:val="FF0000"/>
          <w:sz w:val="20"/>
          <w:szCs w:val="20"/>
        </w:rPr>
        <w:t>Soil Test P fields</w:t>
      </w:r>
      <w:r w:rsidR="00906736" w:rsidRPr="002E5469">
        <w:rPr>
          <w:rFonts w:ascii="Times New Roman" w:hAnsi="Times New Roman"/>
          <w:b/>
          <w:color w:val="FF0000"/>
          <w:sz w:val="20"/>
          <w:szCs w:val="20"/>
        </w:rPr>
        <w:t xml:space="preserve"> </w:t>
      </w:r>
    </w:p>
    <w:p w14:paraId="79088B74" w14:textId="6F0E6623" w:rsidR="00405C60" w:rsidRDefault="00CF5ACF" w:rsidP="00994241">
      <w:pPr>
        <w:pStyle w:val="ListParagraph"/>
        <w:rPr>
          <w:rFonts w:ascii="Times New Roman" w:hAnsi="Times New Roman"/>
          <w:color w:val="FF0000"/>
          <w:sz w:val="20"/>
          <w:szCs w:val="20"/>
        </w:rPr>
      </w:pPr>
      <w:r w:rsidRPr="00906736">
        <w:rPr>
          <w:rFonts w:ascii="Times New Roman" w:hAnsi="Times New Roman"/>
          <w:color w:val="FF0000"/>
          <w:sz w:val="20"/>
          <w:szCs w:val="20"/>
        </w:rPr>
        <w:t xml:space="preserve">All fields using soil test P </w:t>
      </w:r>
      <w:r w:rsidR="00425095" w:rsidRPr="00906736">
        <w:rPr>
          <w:rFonts w:ascii="Times New Roman" w:hAnsi="Times New Roman"/>
          <w:color w:val="FF0000"/>
          <w:sz w:val="20"/>
          <w:szCs w:val="20"/>
        </w:rPr>
        <w:t>will</w:t>
      </w:r>
      <w:r w:rsidRPr="00906736">
        <w:rPr>
          <w:rFonts w:ascii="Times New Roman" w:hAnsi="Times New Roman"/>
          <w:color w:val="FF0000"/>
          <w:sz w:val="20"/>
          <w:szCs w:val="20"/>
        </w:rPr>
        <w:t xml:space="preserve"> be included within a </w:t>
      </w:r>
      <w:r w:rsidRPr="00906736">
        <w:rPr>
          <w:rFonts w:ascii="Times New Roman" w:hAnsi="Times New Roman"/>
          <w:b/>
          <w:color w:val="FF0000"/>
          <w:sz w:val="20"/>
          <w:szCs w:val="20"/>
        </w:rPr>
        <w:t>current</w:t>
      </w:r>
      <w:r w:rsidRPr="00906736">
        <w:rPr>
          <w:rFonts w:ascii="Times New Roman" w:hAnsi="Times New Roman"/>
          <w:color w:val="FF0000"/>
          <w:sz w:val="20"/>
          <w:szCs w:val="20"/>
        </w:rPr>
        <w:t xml:space="preserve"> </w:t>
      </w:r>
      <w:r w:rsidR="00405C60" w:rsidRPr="00906736">
        <w:rPr>
          <w:rFonts w:ascii="Times New Roman" w:hAnsi="Times New Roman"/>
          <w:color w:val="FF0000"/>
          <w:sz w:val="20"/>
          <w:szCs w:val="20"/>
        </w:rPr>
        <w:t>conservation plan</w:t>
      </w:r>
      <w:r w:rsidR="00425095" w:rsidRPr="00906736">
        <w:rPr>
          <w:rFonts w:ascii="Times New Roman" w:hAnsi="Times New Roman"/>
          <w:color w:val="FF0000"/>
          <w:sz w:val="20"/>
          <w:szCs w:val="20"/>
        </w:rPr>
        <w:t xml:space="preserve"> for Farm </w:t>
      </w:r>
      <w:proofErr w:type="gramStart"/>
      <w:r w:rsidR="00425095" w:rsidRPr="00906736">
        <w:rPr>
          <w:rFonts w:ascii="Times New Roman" w:hAnsi="Times New Roman"/>
          <w:color w:val="FF0000"/>
          <w:sz w:val="20"/>
          <w:szCs w:val="20"/>
        </w:rPr>
        <w:t>X,</w:t>
      </w:r>
      <w:r w:rsidR="00405C60" w:rsidRPr="00906736">
        <w:rPr>
          <w:rFonts w:ascii="Times New Roman" w:hAnsi="Times New Roman"/>
          <w:color w:val="FF0000"/>
          <w:sz w:val="20"/>
          <w:szCs w:val="20"/>
        </w:rPr>
        <w:t xml:space="preserve"> or</w:t>
      </w:r>
      <w:proofErr w:type="gramEnd"/>
      <w:r w:rsidR="00405C60" w:rsidRPr="00906736">
        <w:rPr>
          <w:rFonts w:ascii="Times New Roman" w:hAnsi="Times New Roman"/>
          <w:color w:val="FF0000"/>
          <w:sz w:val="20"/>
          <w:szCs w:val="20"/>
        </w:rPr>
        <w:t xml:space="preserve"> use the erosion assessment tools included with the P Index model. </w:t>
      </w:r>
      <w:r w:rsidR="00425095" w:rsidRPr="00906736">
        <w:rPr>
          <w:rFonts w:ascii="Times New Roman" w:hAnsi="Times New Roman"/>
          <w:color w:val="FF0000"/>
          <w:sz w:val="20"/>
          <w:szCs w:val="20"/>
        </w:rPr>
        <w:t xml:space="preserve">Farm X </w:t>
      </w:r>
      <w:r w:rsidR="00405C60" w:rsidRPr="00906736">
        <w:rPr>
          <w:rFonts w:ascii="Times New Roman" w:hAnsi="Times New Roman"/>
          <w:color w:val="FF0000"/>
          <w:sz w:val="20"/>
          <w:szCs w:val="20"/>
        </w:rPr>
        <w:t xml:space="preserve">conservation plan </w:t>
      </w:r>
      <w:r w:rsidRPr="00906736">
        <w:rPr>
          <w:rFonts w:ascii="Times New Roman" w:hAnsi="Times New Roman"/>
          <w:b/>
          <w:color w:val="FF0000"/>
          <w:sz w:val="20"/>
          <w:szCs w:val="20"/>
          <w:u w:val="single"/>
        </w:rPr>
        <w:t>meet</w:t>
      </w:r>
      <w:r w:rsidR="008F3F34" w:rsidRPr="00906736">
        <w:rPr>
          <w:rFonts w:ascii="Times New Roman" w:hAnsi="Times New Roman"/>
          <w:b/>
          <w:color w:val="FF0000"/>
          <w:sz w:val="20"/>
          <w:szCs w:val="20"/>
          <w:u w:val="single"/>
        </w:rPr>
        <w:t>s</w:t>
      </w:r>
      <w:r w:rsidR="00405C60" w:rsidRPr="00906736">
        <w:rPr>
          <w:rFonts w:ascii="Times New Roman" w:hAnsi="Times New Roman"/>
          <w:color w:val="FF0000"/>
          <w:sz w:val="20"/>
          <w:szCs w:val="20"/>
        </w:rPr>
        <w:t xml:space="preserve"> the NRCS 590 criteria (V.C.2.b) below </w:t>
      </w:r>
      <w:r w:rsidRPr="00906736">
        <w:rPr>
          <w:rFonts w:ascii="Times New Roman" w:hAnsi="Times New Roman"/>
          <w:color w:val="FF0000"/>
          <w:sz w:val="20"/>
          <w:szCs w:val="20"/>
        </w:rPr>
        <w:t xml:space="preserve">and </w:t>
      </w:r>
      <w:r w:rsidR="00405C60" w:rsidRPr="00906736">
        <w:rPr>
          <w:rFonts w:ascii="Times New Roman" w:hAnsi="Times New Roman"/>
          <w:color w:val="FF0000"/>
          <w:sz w:val="20"/>
          <w:szCs w:val="20"/>
        </w:rPr>
        <w:t>addresses all s</w:t>
      </w:r>
      <w:r w:rsidR="008F3F34" w:rsidRPr="00906736">
        <w:rPr>
          <w:rFonts w:ascii="Times New Roman" w:hAnsi="Times New Roman"/>
          <w:color w:val="FF0000"/>
          <w:sz w:val="20"/>
          <w:szCs w:val="20"/>
        </w:rPr>
        <w:t xml:space="preserve">oil erosion consistent with </w:t>
      </w:r>
      <w:r w:rsidR="00405C60" w:rsidRPr="00906736">
        <w:rPr>
          <w:rFonts w:ascii="Times New Roman" w:hAnsi="Times New Roman"/>
          <w:b/>
          <w:color w:val="FF0000"/>
          <w:sz w:val="20"/>
          <w:szCs w:val="20"/>
        </w:rPr>
        <w:t>curr</w:t>
      </w:r>
      <w:r w:rsidRPr="00906736">
        <w:rPr>
          <w:rFonts w:ascii="Times New Roman" w:hAnsi="Times New Roman"/>
          <w:b/>
          <w:color w:val="FF0000"/>
          <w:sz w:val="20"/>
          <w:szCs w:val="20"/>
        </w:rPr>
        <w:t>ent crops</w:t>
      </w:r>
      <w:r w:rsidRPr="00906736">
        <w:rPr>
          <w:rFonts w:ascii="Times New Roman" w:hAnsi="Times New Roman"/>
          <w:color w:val="FF0000"/>
          <w:sz w:val="20"/>
          <w:szCs w:val="20"/>
        </w:rPr>
        <w:t xml:space="preserve"> and </w:t>
      </w:r>
      <w:r w:rsidRPr="00906736">
        <w:rPr>
          <w:rFonts w:ascii="Times New Roman" w:hAnsi="Times New Roman"/>
          <w:b/>
          <w:color w:val="FF0000"/>
          <w:sz w:val="20"/>
          <w:szCs w:val="20"/>
        </w:rPr>
        <w:t>management</w:t>
      </w:r>
      <w:r w:rsidRPr="00906736">
        <w:rPr>
          <w:rFonts w:ascii="Times New Roman" w:hAnsi="Times New Roman"/>
          <w:color w:val="FF0000"/>
          <w:sz w:val="20"/>
          <w:szCs w:val="20"/>
        </w:rPr>
        <w:t xml:space="preserve"> or use</w:t>
      </w:r>
      <w:r w:rsidR="008F3F34" w:rsidRPr="00906736">
        <w:rPr>
          <w:rFonts w:ascii="Times New Roman" w:hAnsi="Times New Roman"/>
          <w:color w:val="FF0000"/>
          <w:sz w:val="20"/>
          <w:szCs w:val="20"/>
        </w:rPr>
        <w:t>s</w:t>
      </w:r>
      <w:r w:rsidR="00405C60" w:rsidRPr="00906736">
        <w:rPr>
          <w:rFonts w:ascii="Times New Roman" w:hAnsi="Times New Roman"/>
          <w:color w:val="FF0000"/>
          <w:sz w:val="20"/>
          <w:szCs w:val="20"/>
        </w:rPr>
        <w:t xml:space="preserve"> the erosion assessment tools included within the WI P Index model.  </w:t>
      </w:r>
    </w:p>
    <w:p w14:paraId="167147FA" w14:textId="12E2EDA8" w:rsidR="00906736" w:rsidRDefault="00906736" w:rsidP="00994241">
      <w:pPr>
        <w:pStyle w:val="ListParagraph"/>
        <w:rPr>
          <w:rFonts w:ascii="Times New Roman" w:hAnsi="Times New Roman"/>
          <w:color w:val="FF0000"/>
          <w:sz w:val="20"/>
          <w:szCs w:val="20"/>
        </w:rPr>
      </w:pPr>
    </w:p>
    <w:p w14:paraId="08B1D92F" w14:textId="77777777" w:rsidR="00906736" w:rsidRPr="00906736" w:rsidRDefault="00906736" w:rsidP="00906736">
      <w:pPr>
        <w:pStyle w:val="ListParagraph"/>
        <w:rPr>
          <w:rFonts w:ascii="Times New Roman" w:hAnsi="Times New Roman"/>
          <w:color w:val="FF0000"/>
          <w:sz w:val="20"/>
          <w:szCs w:val="20"/>
        </w:rPr>
      </w:pPr>
      <w:r w:rsidRPr="00906736">
        <w:rPr>
          <w:rFonts w:ascii="Times New Roman" w:hAnsi="Times New Roman"/>
          <w:color w:val="FF0000"/>
          <w:sz w:val="20"/>
          <w:szCs w:val="20"/>
        </w:rPr>
        <w:t xml:space="preserve">All fields using soil test P that have a high potential to deliver phosphorus to 303(d) listed waters impaired by nutrients or outstanding and exceptional resource waters, shall be managed by Farm X to ensure: </w:t>
      </w:r>
    </w:p>
    <w:p w14:paraId="29E598F2" w14:textId="77777777" w:rsidR="00906736" w:rsidRPr="00906736" w:rsidRDefault="00906736" w:rsidP="00906736">
      <w:pPr>
        <w:pStyle w:val="ListParagraph"/>
        <w:ind w:left="0"/>
        <w:rPr>
          <w:rFonts w:ascii="Times New Roman" w:hAnsi="Times New Roman"/>
          <w:color w:val="FF0000"/>
          <w:sz w:val="20"/>
          <w:szCs w:val="20"/>
        </w:rPr>
      </w:pPr>
    </w:p>
    <w:p w14:paraId="68295095" w14:textId="77777777" w:rsidR="00906736" w:rsidRPr="00906736" w:rsidRDefault="00906736" w:rsidP="00906736">
      <w:pPr>
        <w:pStyle w:val="ListParagraph"/>
        <w:numPr>
          <w:ilvl w:val="0"/>
          <w:numId w:val="28"/>
        </w:numPr>
        <w:rPr>
          <w:rFonts w:ascii="Times New Roman" w:hAnsi="Times New Roman"/>
          <w:color w:val="FF0000"/>
          <w:sz w:val="20"/>
          <w:szCs w:val="20"/>
        </w:rPr>
      </w:pPr>
      <w:r w:rsidRPr="00906736">
        <w:rPr>
          <w:rFonts w:ascii="Times New Roman" w:hAnsi="Times New Roman"/>
          <w:color w:val="FF0000"/>
          <w:sz w:val="20"/>
          <w:szCs w:val="20"/>
        </w:rPr>
        <w:t>soil test P levels shall not increase over a crop rotation unless DNR provides written approval.</w:t>
      </w:r>
    </w:p>
    <w:p w14:paraId="140547B6" w14:textId="77777777" w:rsidR="00906736" w:rsidRPr="00906736" w:rsidRDefault="00906736" w:rsidP="00906736">
      <w:pPr>
        <w:pStyle w:val="ListParagraph"/>
        <w:numPr>
          <w:ilvl w:val="0"/>
          <w:numId w:val="28"/>
        </w:numPr>
        <w:rPr>
          <w:rFonts w:ascii="Times New Roman" w:hAnsi="Times New Roman"/>
          <w:color w:val="FF0000"/>
          <w:sz w:val="20"/>
          <w:szCs w:val="20"/>
        </w:rPr>
      </w:pPr>
      <w:r w:rsidRPr="00906736">
        <w:rPr>
          <w:rFonts w:ascii="Times New Roman" w:hAnsi="Times New Roman"/>
          <w:color w:val="FF0000"/>
          <w:sz w:val="20"/>
          <w:szCs w:val="20"/>
        </w:rPr>
        <w:t xml:space="preserve">Same fields that have soil test phosphorus below optimum levels, soil test P levels shall not increase over a rotation above the optimum level for the highest demanding phosphorus crop in a rotation. </w:t>
      </w:r>
    </w:p>
    <w:p w14:paraId="26C40379" w14:textId="77777777" w:rsidR="00906736" w:rsidRPr="00906736" w:rsidRDefault="00906736" w:rsidP="00994241">
      <w:pPr>
        <w:pStyle w:val="ListParagraph"/>
        <w:rPr>
          <w:rFonts w:ascii="Times New Roman" w:hAnsi="Times New Roman"/>
          <w:color w:val="FF0000"/>
          <w:sz w:val="20"/>
          <w:szCs w:val="20"/>
        </w:rPr>
      </w:pPr>
    </w:p>
    <w:p w14:paraId="57DAE1A4" w14:textId="67315FB8" w:rsidR="00405C60" w:rsidRPr="002E5469" w:rsidRDefault="00405C60" w:rsidP="002E5469">
      <w:pPr>
        <w:rPr>
          <w:rFonts w:ascii="Times New Roman" w:hAnsi="Times New Roman"/>
          <w:b/>
          <w:bCs/>
          <w:color w:val="FF0000"/>
          <w:sz w:val="20"/>
          <w:szCs w:val="20"/>
          <w:u w:val="single"/>
        </w:rPr>
      </w:pPr>
      <w:r w:rsidRPr="002E5469">
        <w:rPr>
          <w:rFonts w:ascii="Times New Roman" w:hAnsi="Times New Roman"/>
          <w:color w:val="FF0000"/>
          <w:sz w:val="20"/>
          <w:szCs w:val="20"/>
          <w:u w:val="single"/>
        </w:rPr>
        <w:t>NRCS 590 Conservation Plan Criteria</w:t>
      </w:r>
      <w:r w:rsidR="00335581" w:rsidRPr="002E5469">
        <w:rPr>
          <w:rFonts w:ascii="Times New Roman" w:hAnsi="Times New Roman"/>
          <w:color w:val="FF0000"/>
          <w:sz w:val="20"/>
          <w:szCs w:val="20"/>
          <w:u w:val="single"/>
        </w:rPr>
        <w:t xml:space="preserve"> - (V.C.2.b)</w:t>
      </w:r>
      <w:r w:rsidR="002E5469">
        <w:rPr>
          <w:rFonts w:ascii="Times New Roman" w:hAnsi="Times New Roman"/>
          <w:color w:val="FF0000"/>
          <w:sz w:val="20"/>
          <w:szCs w:val="20"/>
          <w:u w:val="single"/>
        </w:rPr>
        <w:t xml:space="preserve"> (</w:t>
      </w:r>
      <w:r w:rsidR="002E5469">
        <w:rPr>
          <w:rFonts w:ascii="Times New Roman" w:hAnsi="Times New Roman"/>
          <w:b/>
          <w:bCs/>
          <w:color w:val="FF0000"/>
          <w:sz w:val="20"/>
          <w:szCs w:val="20"/>
          <w:u w:val="single"/>
        </w:rPr>
        <w:t>Remove this section if all fields will use P index for P management.)</w:t>
      </w:r>
    </w:p>
    <w:p w14:paraId="030F3E34" w14:textId="77777777" w:rsidR="00405C60" w:rsidRPr="002E5469" w:rsidRDefault="00405C60" w:rsidP="00405C60">
      <w:pPr>
        <w:pStyle w:val="ListParagraph"/>
        <w:rPr>
          <w:rFonts w:ascii="Times New Roman" w:hAnsi="Times New Roman"/>
          <w:color w:val="FF0000"/>
          <w:sz w:val="20"/>
          <w:szCs w:val="20"/>
        </w:rPr>
      </w:pPr>
      <w:r w:rsidRPr="002E5469">
        <w:rPr>
          <w:rFonts w:ascii="Times New Roman" w:hAnsi="Times New Roman"/>
          <w:color w:val="FF0000"/>
          <w:sz w:val="20"/>
          <w:szCs w:val="20"/>
        </w:rPr>
        <w:t xml:space="preserve">The plan must be developed </w:t>
      </w:r>
      <w:proofErr w:type="gramStart"/>
      <w:r w:rsidRPr="002E5469">
        <w:rPr>
          <w:rFonts w:ascii="Times New Roman" w:hAnsi="Times New Roman"/>
          <w:color w:val="FF0000"/>
          <w:sz w:val="20"/>
          <w:szCs w:val="20"/>
        </w:rPr>
        <w:t>by</w:t>
      </w:r>
      <w:proofErr w:type="gramEnd"/>
      <w:r w:rsidRPr="002E5469">
        <w:rPr>
          <w:rFonts w:ascii="Times New Roman" w:hAnsi="Times New Roman"/>
          <w:color w:val="FF0000"/>
          <w:sz w:val="20"/>
          <w:szCs w:val="20"/>
        </w:rPr>
        <w:t xml:space="preserve"> and field verified by a conservation planner to document crop management and the conservation practices used to control sheet and rill erosion to tolerable levels (T) and to provide treatment of ephemeral soil erosion. </w:t>
      </w:r>
    </w:p>
    <w:p w14:paraId="7AD1FA66" w14:textId="77777777" w:rsidR="00405C60" w:rsidRPr="002E5469" w:rsidRDefault="00405C60" w:rsidP="00405C60">
      <w:pPr>
        <w:pStyle w:val="ListParagraph"/>
        <w:numPr>
          <w:ilvl w:val="2"/>
          <w:numId w:val="1"/>
        </w:numPr>
        <w:rPr>
          <w:rFonts w:ascii="Times New Roman" w:hAnsi="Times New Roman"/>
          <w:color w:val="FF0000"/>
          <w:sz w:val="20"/>
          <w:szCs w:val="20"/>
        </w:rPr>
      </w:pPr>
      <w:r w:rsidRPr="002E5469">
        <w:rPr>
          <w:rFonts w:ascii="Times New Roman" w:hAnsi="Times New Roman"/>
          <w:color w:val="FF0000"/>
          <w:sz w:val="20"/>
          <w:szCs w:val="20"/>
        </w:rPr>
        <w:t xml:space="preserve">The conservation plan must be signed by the land operator and approved by the county land conservation committee or their representative.  </w:t>
      </w:r>
    </w:p>
    <w:p w14:paraId="64800D05" w14:textId="77777777" w:rsidR="00405C60" w:rsidRPr="002E5469" w:rsidRDefault="00405C60" w:rsidP="00405C60">
      <w:pPr>
        <w:pStyle w:val="ListParagraph"/>
        <w:numPr>
          <w:ilvl w:val="2"/>
          <w:numId w:val="1"/>
        </w:numPr>
        <w:rPr>
          <w:rFonts w:ascii="Times New Roman" w:hAnsi="Times New Roman"/>
          <w:color w:val="FF0000"/>
          <w:sz w:val="20"/>
          <w:szCs w:val="20"/>
        </w:rPr>
      </w:pPr>
      <w:r w:rsidRPr="002E5469">
        <w:rPr>
          <w:rFonts w:ascii="Times New Roman" w:hAnsi="Times New Roman"/>
          <w:color w:val="FF0000"/>
          <w:sz w:val="20"/>
          <w:szCs w:val="20"/>
        </w:rPr>
        <w:t>A conservation planner must develop conservation plans using the minimum criteria found in the USDA, NRCS National Planning Procedures Handbook and the WI Field Office Technical Guide.</w:t>
      </w:r>
    </w:p>
    <w:p w14:paraId="1F80743A" w14:textId="77777777" w:rsidR="00405C60" w:rsidRPr="002E5469" w:rsidRDefault="00405C60" w:rsidP="00405C60">
      <w:pPr>
        <w:pStyle w:val="ListParagraph"/>
        <w:numPr>
          <w:ilvl w:val="2"/>
          <w:numId w:val="1"/>
        </w:numPr>
        <w:rPr>
          <w:rFonts w:ascii="Times New Roman" w:hAnsi="Times New Roman"/>
          <w:color w:val="FF0000"/>
          <w:sz w:val="20"/>
          <w:szCs w:val="20"/>
        </w:rPr>
      </w:pPr>
      <w:r w:rsidRPr="002E5469">
        <w:rPr>
          <w:rFonts w:ascii="Times New Roman" w:hAnsi="Times New Roman"/>
          <w:color w:val="FF0000"/>
          <w:sz w:val="20"/>
          <w:szCs w:val="20"/>
        </w:rPr>
        <w:t>In crop fields where ephemeral erosion is an identified problem, a minimum of one of the following runoff reducing practices shall be implemented:</w:t>
      </w:r>
    </w:p>
    <w:p w14:paraId="1DF78EC4" w14:textId="77777777" w:rsidR="00405C60" w:rsidRPr="002E5469" w:rsidRDefault="00405C60" w:rsidP="00405C60">
      <w:pPr>
        <w:pStyle w:val="ListParagraph"/>
        <w:numPr>
          <w:ilvl w:val="3"/>
          <w:numId w:val="1"/>
        </w:numPr>
        <w:rPr>
          <w:rFonts w:ascii="Times New Roman" w:hAnsi="Times New Roman"/>
          <w:color w:val="FF0000"/>
          <w:sz w:val="20"/>
          <w:szCs w:val="20"/>
        </w:rPr>
      </w:pPr>
      <w:r w:rsidRPr="002E5469">
        <w:rPr>
          <w:rFonts w:ascii="Times New Roman" w:hAnsi="Times New Roman"/>
          <w:color w:val="FF0000"/>
          <w:sz w:val="20"/>
          <w:szCs w:val="20"/>
        </w:rPr>
        <w:t xml:space="preserve">Install/maintain contour strips and/or contour buffer strips. </w:t>
      </w:r>
    </w:p>
    <w:p w14:paraId="3D2CC9CC" w14:textId="77777777" w:rsidR="00405C60" w:rsidRPr="002E5469" w:rsidRDefault="00405C60" w:rsidP="00405C60">
      <w:pPr>
        <w:pStyle w:val="ListParagraph"/>
        <w:numPr>
          <w:ilvl w:val="3"/>
          <w:numId w:val="1"/>
        </w:numPr>
        <w:rPr>
          <w:rFonts w:ascii="Times New Roman" w:hAnsi="Times New Roman"/>
          <w:color w:val="FF0000"/>
          <w:sz w:val="20"/>
          <w:szCs w:val="20"/>
        </w:rPr>
      </w:pPr>
      <w:r w:rsidRPr="002E5469">
        <w:rPr>
          <w:rFonts w:ascii="Times New Roman" w:hAnsi="Times New Roman"/>
          <w:color w:val="FF0000"/>
          <w:sz w:val="20"/>
          <w:szCs w:val="20"/>
        </w:rPr>
        <w:t>Install/maintain filter strips along surface waters and concentrated flow channels that empty into surface waters that are within or adjoin areas where manure will be applied.</w:t>
      </w:r>
    </w:p>
    <w:p w14:paraId="7A4673B8" w14:textId="77777777" w:rsidR="00405C60" w:rsidRPr="002E5469" w:rsidRDefault="00405C60" w:rsidP="00405C60">
      <w:pPr>
        <w:pStyle w:val="ListParagraph"/>
        <w:numPr>
          <w:ilvl w:val="3"/>
          <w:numId w:val="1"/>
        </w:numPr>
        <w:rPr>
          <w:rFonts w:ascii="Times New Roman" w:hAnsi="Times New Roman"/>
          <w:color w:val="FF0000"/>
          <w:sz w:val="20"/>
          <w:szCs w:val="20"/>
        </w:rPr>
      </w:pPr>
      <w:r w:rsidRPr="002E5469">
        <w:rPr>
          <w:rFonts w:ascii="Times New Roman" w:hAnsi="Times New Roman"/>
          <w:color w:val="FF0000"/>
          <w:sz w:val="20"/>
          <w:szCs w:val="20"/>
        </w:rPr>
        <w:t>Maintain &gt; 30% crop residue or vegetative cover on the soil surface after planting</w:t>
      </w:r>
    </w:p>
    <w:p w14:paraId="7BD24729" w14:textId="77777777" w:rsidR="00405C60" w:rsidRPr="002E5469" w:rsidRDefault="00405C60" w:rsidP="00405C60">
      <w:pPr>
        <w:pStyle w:val="ListParagraph"/>
        <w:numPr>
          <w:ilvl w:val="3"/>
          <w:numId w:val="1"/>
        </w:numPr>
        <w:rPr>
          <w:rFonts w:ascii="Times New Roman" w:hAnsi="Times New Roman"/>
          <w:color w:val="FF0000"/>
          <w:sz w:val="20"/>
          <w:szCs w:val="20"/>
        </w:rPr>
      </w:pPr>
      <w:r w:rsidRPr="002E5469">
        <w:rPr>
          <w:rFonts w:ascii="Times New Roman" w:hAnsi="Times New Roman"/>
          <w:color w:val="FF0000"/>
          <w:sz w:val="20"/>
          <w:szCs w:val="20"/>
        </w:rPr>
        <w:t>Establish fall cover crops.</w:t>
      </w:r>
    </w:p>
    <w:p w14:paraId="4D00F0B2" w14:textId="77777777" w:rsidR="00994241" w:rsidRPr="0064556F" w:rsidRDefault="00994241" w:rsidP="00994241">
      <w:pPr>
        <w:pStyle w:val="ListParagraph"/>
        <w:ind w:left="2520"/>
        <w:rPr>
          <w:rFonts w:ascii="Times New Roman" w:hAnsi="Times New Roman"/>
          <w:sz w:val="20"/>
          <w:szCs w:val="20"/>
        </w:rPr>
      </w:pPr>
    </w:p>
    <w:p w14:paraId="0D1D3C74" w14:textId="77777777" w:rsidR="001A6E51" w:rsidRPr="006C4E47" w:rsidRDefault="001A6E51" w:rsidP="001A6E51">
      <w:pPr>
        <w:pStyle w:val="ListParagraph"/>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will follow the P Management procedures listed below when applying manure and process wastewater to fields to demonstrate compliance with NR 243.14(5)(b)</w:t>
      </w:r>
      <w:r>
        <w:rPr>
          <w:rFonts w:ascii="Times New Roman" w:hAnsi="Times New Roman"/>
        </w:rPr>
        <w:t>.</w:t>
      </w:r>
    </w:p>
    <w:p w14:paraId="35A4E54A" w14:textId="77777777" w:rsidR="001A6E51" w:rsidRPr="004856FF" w:rsidRDefault="001A6E51" w:rsidP="001A6E51">
      <w:pPr>
        <w:rPr>
          <w:rFonts w:ascii="Times New Roman" w:hAnsi="Times New Roman"/>
          <w:sz w:val="20"/>
          <w:szCs w:val="20"/>
          <w:u w:val="single"/>
        </w:rPr>
      </w:pPr>
      <w:r w:rsidRPr="004856FF">
        <w:rPr>
          <w:rFonts w:ascii="Times New Roman" w:hAnsi="Times New Roman"/>
          <w:b/>
          <w:sz w:val="20"/>
          <w:szCs w:val="20"/>
        </w:rPr>
        <w:t>Fields with soil test P between 100-200 ppm</w:t>
      </w:r>
      <w:r w:rsidRPr="004856FF">
        <w:rPr>
          <w:rFonts w:ascii="Times New Roman" w:hAnsi="Times New Roman"/>
          <w:sz w:val="20"/>
          <w:szCs w:val="20"/>
        </w:rPr>
        <w:t>:</w:t>
      </w:r>
    </w:p>
    <w:p w14:paraId="11FD15BD" w14:textId="77777777" w:rsidR="001A6E51" w:rsidRPr="0064556F" w:rsidRDefault="001A6E51" w:rsidP="001A6E51">
      <w:pPr>
        <w:pStyle w:val="ListParagraph"/>
        <w:numPr>
          <w:ilvl w:val="0"/>
          <w:numId w:val="9"/>
        </w:numPr>
        <w:rPr>
          <w:rFonts w:ascii="Times New Roman" w:hAnsi="Times New Roman"/>
          <w:sz w:val="20"/>
          <w:szCs w:val="20"/>
          <w:u w:val="single"/>
        </w:rPr>
      </w:pPr>
      <w:r w:rsidRPr="0064556F">
        <w:rPr>
          <w:rFonts w:ascii="Times New Roman" w:hAnsi="Times New Roman"/>
          <w:sz w:val="20"/>
          <w:szCs w:val="20"/>
        </w:rPr>
        <w:t xml:space="preserve">The rotational average P Index value for the crop rotation or for the next </w:t>
      </w:r>
      <w:proofErr w:type="gramStart"/>
      <w:r w:rsidRPr="0064556F">
        <w:rPr>
          <w:rFonts w:ascii="Times New Roman" w:hAnsi="Times New Roman"/>
          <w:sz w:val="20"/>
          <w:szCs w:val="20"/>
        </w:rPr>
        <w:t>4 year</w:t>
      </w:r>
      <w:proofErr w:type="gramEnd"/>
      <w:r w:rsidRPr="0064556F">
        <w:rPr>
          <w:rFonts w:ascii="Times New Roman" w:hAnsi="Times New Roman"/>
          <w:sz w:val="20"/>
          <w:szCs w:val="20"/>
        </w:rPr>
        <w:t xml:space="preserve"> period, whichever time period is less, will be calculated.</w:t>
      </w:r>
    </w:p>
    <w:p w14:paraId="35379C92" w14:textId="77777777" w:rsidR="001A6E51" w:rsidRPr="0064556F" w:rsidRDefault="001A6E51" w:rsidP="001A6E51">
      <w:pPr>
        <w:pStyle w:val="ListParagraph"/>
        <w:numPr>
          <w:ilvl w:val="0"/>
          <w:numId w:val="9"/>
        </w:numPr>
        <w:rPr>
          <w:rFonts w:ascii="Times New Roman" w:hAnsi="Times New Roman"/>
          <w:sz w:val="20"/>
          <w:szCs w:val="20"/>
          <w:u w:val="single"/>
        </w:rPr>
      </w:pPr>
      <w:r w:rsidRPr="0064556F">
        <w:rPr>
          <w:rFonts w:ascii="Times New Roman" w:hAnsi="Times New Roman"/>
          <w:sz w:val="20"/>
          <w:szCs w:val="20"/>
        </w:rPr>
        <w:t>When P Index is &gt; 6, manure application(s) to field</w:t>
      </w:r>
      <w:r>
        <w:rPr>
          <w:rFonts w:ascii="Times New Roman" w:hAnsi="Times New Roman"/>
          <w:sz w:val="20"/>
          <w:szCs w:val="20"/>
        </w:rPr>
        <w:t>s</w:t>
      </w:r>
      <w:r w:rsidRPr="0064556F">
        <w:rPr>
          <w:rFonts w:ascii="Times New Roman" w:hAnsi="Times New Roman"/>
          <w:sz w:val="20"/>
          <w:szCs w:val="20"/>
        </w:rPr>
        <w:t xml:space="preserve"> are prohibited.</w:t>
      </w:r>
    </w:p>
    <w:p w14:paraId="317E6D9F" w14:textId="77777777" w:rsidR="001A6E51" w:rsidRPr="0064556F" w:rsidRDefault="001A6E51" w:rsidP="001A6E51">
      <w:pPr>
        <w:pStyle w:val="ListParagraph"/>
        <w:numPr>
          <w:ilvl w:val="0"/>
          <w:numId w:val="9"/>
        </w:numPr>
        <w:rPr>
          <w:rFonts w:ascii="Times New Roman" w:hAnsi="Times New Roman"/>
          <w:sz w:val="20"/>
          <w:szCs w:val="20"/>
          <w:u w:val="single"/>
        </w:rPr>
      </w:pPr>
      <w:r w:rsidRPr="0064556F">
        <w:rPr>
          <w:rFonts w:ascii="Times New Roman" w:hAnsi="Times New Roman"/>
          <w:sz w:val="20"/>
          <w:szCs w:val="20"/>
        </w:rPr>
        <w:lastRenderedPageBreak/>
        <w:t xml:space="preserve">When P index is &lt; 6, manure applications allowed with P drawdown by 50% cumulative crop removal over a maximum </w:t>
      </w:r>
      <w:proofErr w:type="gramStart"/>
      <w:r w:rsidRPr="0064556F">
        <w:rPr>
          <w:rFonts w:ascii="Times New Roman" w:hAnsi="Times New Roman"/>
          <w:sz w:val="20"/>
          <w:szCs w:val="20"/>
        </w:rPr>
        <w:t>4 year</w:t>
      </w:r>
      <w:proofErr w:type="gramEnd"/>
      <w:r w:rsidRPr="0064556F">
        <w:rPr>
          <w:rFonts w:ascii="Times New Roman" w:hAnsi="Times New Roman"/>
          <w:sz w:val="20"/>
          <w:szCs w:val="20"/>
        </w:rPr>
        <w:t xml:space="preserve"> rotation will be implemented. </w:t>
      </w:r>
    </w:p>
    <w:p w14:paraId="5A404BC5" w14:textId="77777777" w:rsidR="001A6E51" w:rsidRPr="0064556F" w:rsidRDefault="001A6E51" w:rsidP="001A6E51">
      <w:pPr>
        <w:pStyle w:val="ListParagraph"/>
        <w:ind w:left="2160"/>
        <w:rPr>
          <w:rFonts w:ascii="Times New Roman" w:hAnsi="Times New Roman"/>
          <w:sz w:val="20"/>
          <w:szCs w:val="20"/>
          <w:u w:val="single"/>
        </w:rPr>
      </w:pPr>
      <w:r w:rsidRPr="0064556F">
        <w:rPr>
          <w:rFonts w:ascii="Times New Roman" w:hAnsi="Times New Roman"/>
          <w:sz w:val="20"/>
          <w:szCs w:val="20"/>
        </w:rPr>
        <w:t xml:space="preserve"> </w:t>
      </w:r>
    </w:p>
    <w:p w14:paraId="6FA7AAB1" w14:textId="77777777" w:rsidR="001A6E51" w:rsidRPr="004856FF" w:rsidRDefault="001A6E51" w:rsidP="001A6E51">
      <w:pPr>
        <w:rPr>
          <w:rFonts w:ascii="Times New Roman" w:hAnsi="Times New Roman"/>
          <w:sz w:val="20"/>
          <w:szCs w:val="20"/>
          <w:u w:val="single"/>
        </w:rPr>
      </w:pPr>
      <w:r w:rsidRPr="004856FF">
        <w:rPr>
          <w:rFonts w:ascii="Times New Roman" w:hAnsi="Times New Roman"/>
          <w:b/>
          <w:sz w:val="20"/>
          <w:szCs w:val="20"/>
        </w:rPr>
        <w:t>Fields with soil test P greater than 200 ppm</w:t>
      </w:r>
      <w:r w:rsidRPr="004856FF">
        <w:rPr>
          <w:rFonts w:ascii="Times New Roman" w:hAnsi="Times New Roman"/>
          <w:sz w:val="20"/>
          <w:szCs w:val="20"/>
        </w:rPr>
        <w:t>:</w:t>
      </w:r>
    </w:p>
    <w:p w14:paraId="0E4C383F" w14:textId="77777777" w:rsidR="001A6E51" w:rsidRPr="0064556F" w:rsidRDefault="001A6E51" w:rsidP="001A6E51">
      <w:pPr>
        <w:pStyle w:val="ListParagraph"/>
        <w:numPr>
          <w:ilvl w:val="0"/>
          <w:numId w:val="10"/>
        </w:numPr>
        <w:rPr>
          <w:rFonts w:ascii="Times New Roman" w:hAnsi="Times New Roman"/>
          <w:sz w:val="20"/>
          <w:szCs w:val="20"/>
          <w:u w:val="single"/>
        </w:rPr>
      </w:pPr>
      <w:r w:rsidRPr="0064556F">
        <w:rPr>
          <w:rFonts w:ascii="Times New Roman" w:hAnsi="Times New Roman"/>
          <w:sz w:val="20"/>
          <w:szCs w:val="20"/>
        </w:rPr>
        <w:t>P applications from manure and process wastewater prohibited, unless approved by DNR.</w:t>
      </w:r>
    </w:p>
    <w:p w14:paraId="1D168AC0" w14:textId="77777777" w:rsidR="001A6E51" w:rsidRPr="0064556F" w:rsidRDefault="001A6E51" w:rsidP="001A6E51">
      <w:pPr>
        <w:pStyle w:val="ListParagraph"/>
        <w:numPr>
          <w:ilvl w:val="0"/>
          <w:numId w:val="10"/>
        </w:numPr>
        <w:rPr>
          <w:rFonts w:ascii="Times New Roman" w:hAnsi="Times New Roman"/>
          <w:sz w:val="20"/>
          <w:szCs w:val="20"/>
          <w:u w:val="single"/>
        </w:rPr>
      </w:pPr>
      <w:r w:rsidRPr="0064556F">
        <w:rPr>
          <w:rFonts w:ascii="Times New Roman" w:hAnsi="Times New Roman"/>
          <w:sz w:val="20"/>
          <w:szCs w:val="20"/>
        </w:rPr>
        <w:t xml:space="preserve">The planned average WI P Index value for the crop rotation or for the next </w:t>
      </w:r>
      <w:proofErr w:type="gramStart"/>
      <w:r w:rsidRPr="0064556F">
        <w:rPr>
          <w:rFonts w:ascii="Times New Roman" w:hAnsi="Times New Roman"/>
          <w:sz w:val="20"/>
          <w:szCs w:val="20"/>
        </w:rPr>
        <w:t>4 year</w:t>
      </w:r>
      <w:proofErr w:type="gramEnd"/>
      <w:r w:rsidRPr="0064556F">
        <w:rPr>
          <w:rFonts w:ascii="Times New Roman" w:hAnsi="Times New Roman"/>
          <w:sz w:val="20"/>
          <w:szCs w:val="20"/>
        </w:rPr>
        <w:t xml:space="preserve"> period, whichever time period is less, will be calculated.</w:t>
      </w:r>
    </w:p>
    <w:p w14:paraId="7388A15D" w14:textId="53177E08" w:rsidR="001A6E51" w:rsidRPr="001A6E51" w:rsidRDefault="001A6E51" w:rsidP="001A6E51">
      <w:pPr>
        <w:pStyle w:val="ListParagraph"/>
        <w:numPr>
          <w:ilvl w:val="0"/>
          <w:numId w:val="10"/>
        </w:numPr>
        <w:rPr>
          <w:rFonts w:ascii="Times New Roman" w:hAnsi="Times New Roman"/>
          <w:sz w:val="20"/>
          <w:szCs w:val="20"/>
          <w:u w:val="single"/>
        </w:rPr>
      </w:pPr>
      <w:r w:rsidRPr="0064556F">
        <w:rPr>
          <w:rFonts w:ascii="Times New Roman" w:hAnsi="Times New Roman"/>
          <w:sz w:val="20"/>
          <w:szCs w:val="20"/>
        </w:rPr>
        <w:t xml:space="preserve">P drawdown by 50% cumulative crop removal over a maximum </w:t>
      </w:r>
      <w:proofErr w:type="gramStart"/>
      <w:r w:rsidRPr="0064556F">
        <w:rPr>
          <w:rFonts w:ascii="Times New Roman" w:hAnsi="Times New Roman"/>
          <w:sz w:val="20"/>
          <w:szCs w:val="20"/>
        </w:rPr>
        <w:t>4 year</w:t>
      </w:r>
      <w:proofErr w:type="gramEnd"/>
      <w:r w:rsidRPr="0064556F">
        <w:rPr>
          <w:rFonts w:ascii="Times New Roman" w:hAnsi="Times New Roman"/>
          <w:sz w:val="20"/>
          <w:szCs w:val="20"/>
        </w:rPr>
        <w:t xml:space="preserve"> rotation will be implemented. </w:t>
      </w:r>
    </w:p>
    <w:p w14:paraId="5EADCCFA" w14:textId="77777777" w:rsidR="00C53474" w:rsidRDefault="00C53474" w:rsidP="006379C4">
      <w:pPr>
        <w:pStyle w:val="ListParagraph"/>
        <w:ind w:left="0"/>
        <w:rPr>
          <w:rFonts w:ascii="Times New Roman" w:hAnsi="Times New Roman"/>
          <w:b/>
          <w:u w:val="single"/>
        </w:rPr>
      </w:pPr>
    </w:p>
    <w:p w14:paraId="56A699F7" w14:textId="7920140A" w:rsidR="006379C4" w:rsidRPr="00C53474" w:rsidRDefault="001B076B" w:rsidP="006379C4">
      <w:pPr>
        <w:pStyle w:val="ListParagraph"/>
        <w:ind w:left="0"/>
        <w:rPr>
          <w:rFonts w:ascii="Times New Roman" w:hAnsi="Times New Roman"/>
          <w:u w:val="single"/>
        </w:rPr>
      </w:pPr>
      <w:r w:rsidRPr="00C53474">
        <w:rPr>
          <w:rFonts w:ascii="Times New Roman" w:hAnsi="Times New Roman"/>
          <w:b/>
          <w:u w:val="single"/>
        </w:rPr>
        <w:t xml:space="preserve">Identification of sites for winter (frozen or </w:t>
      </w:r>
      <w:r w:rsidR="006C4E47" w:rsidRPr="00C53474">
        <w:rPr>
          <w:rFonts w:ascii="Times New Roman" w:hAnsi="Times New Roman"/>
          <w:b/>
          <w:u w:val="single"/>
        </w:rPr>
        <w:t>snow-covered</w:t>
      </w:r>
      <w:r w:rsidRPr="00C53474">
        <w:rPr>
          <w:rFonts w:ascii="Times New Roman" w:hAnsi="Times New Roman"/>
          <w:b/>
          <w:u w:val="single"/>
        </w:rPr>
        <w:t xml:space="preserve"> ground) </w:t>
      </w:r>
      <w:r w:rsidR="00906736" w:rsidRPr="00C53474">
        <w:rPr>
          <w:rFonts w:ascii="Times New Roman" w:hAnsi="Times New Roman"/>
          <w:b/>
          <w:u w:val="single"/>
        </w:rPr>
        <w:t xml:space="preserve">solid manure </w:t>
      </w:r>
      <w:r w:rsidRPr="00C53474">
        <w:rPr>
          <w:rFonts w:ascii="Times New Roman" w:hAnsi="Times New Roman"/>
          <w:b/>
          <w:u w:val="single"/>
        </w:rPr>
        <w:t>spreading – NR 243.14(8)</w:t>
      </w:r>
    </w:p>
    <w:p w14:paraId="506D769D" w14:textId="7EA56A41" w:rsidR="00425095" w:rsidRPr="0064556F" w:rsidRDefault="003A7F54" w:rsidP="006379C4">
      <w:pPr>
        <w:pStyle w:val="ListParagraph"/>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does not </w:t>
      </w:r>
      <w:r w:rsidR="00425095" w:rsidRPr="0064556F">
        <w:rPr>
          <w:rFonts w:ascii="Times New Roman" w:hAnsi="Times New Roman"/>
        </w:rPr>
        <w:t>plan</w:t>
      </w:r>
      <w:r w:rsidRPr="0064556F">
        <w:rPr>
          <w:rFonts w:ascii="Times New Roman" w:hAnsi="Times New Roman"/>
        </w:rPr>
        <w:t xml:space="preserve"> to spread</w:t>
      </w:r>
      <w:r w:rsidR="00906736">
        <w:rPr>
          <w:rFonts w:ascii="Times New Roman" w:hAnsi="Times New Roman"/>
        </w:rPr>
        <w:t xml:space="preserve"> solid</w:t>
      </w:r>
      <w:r w:rsidRPr="0064556F">
        <w:rPr>
          <w:rFonts w:ascii="Times New Roman" w:hAnsi="Times New Roman"/>
        </w:rPr>
        <w:t xml:space="preserve"> manure </w:t>
      </w:r>
      <w:r w:rsidR="00425095" w:rsidRPr="0064556F">
        <w:rPr>
          <w:rFonts w:ascii="Times New Roman" w:hAnsi="Times New Roman"/>
        </w:rPr>
        <w:t xml:space="preserve">onto fields </w:t>
      </w:r>
      <w:r w:rsidRPr="0064556F">
        <w:rPr>
          <w:rFonts w:ascii="Times New Roman" w:hAnsi="Times New Roman"/>
        </w:rPr>
        <w:t xml:space="preserve">during winter (frozen or </w:t>
      </w:r>
      <w:r w:rsidR="006C4E47" w:rsidRPr="0064556F">
        <w:rPr>
          <w:rFonts w:ascii="Times New Roman" w:hAnsi="Times New Roman"/>
        </w:rPr>
        <w:t>snow-covered</w:t>
      </w:r>
      <w:r w:rsidRPr="0064556F">
        <w:rPr>
          <w:rFonts w:ascii="Times New Roman" w:hAnsi="Times New Roman"/>
        </w:rPr>
        <w:t xml:space="preserve"> ground) conditions. </w:t>
      </w:r>
    </w:p>
    <w:p w14:paraId="126C55BB" w14:textId="77777777" w:rsidR="00425095" w:rsidRPr="00906736" w:rsidRDefault="00425095" w:rsidP="006379C4">
      <w:pPr>
        <w:pStyle w:val="ListParagraph"/>
        <w:ind w:left="0"/>
        <w:rPr>
          <w:rFonts w:ascii="Times New Roman" w:hAnsi="Times New Roman"/>
          <w:color w:val="FF0000"/>
        </w:rPr>
      </w:pPr>
      <w:r w:rsidRPr="00906736">
        <w:rPr>
          <w:rFonts w:ascii="Times New Roman" w:hAnsi="Times New Roman"/>
          <w:color w:val="FF0000"/>
        </w:rPr>
        <w:t xml:space="preserve">OR </w:t>
      </w:r>
    </w:p>
    <w:p w14:paraId="6121A19A" w14:textId="7554A10D" w:rsidR="00425095" w:rsidRPr="0064556F" w:rsidRDefault="00425095" w:rsidP="006379C4">
      <w:pPr>
        <w:pStyle w:val="ListParagraph"/>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plans to spread </w:t>
      </w:r>
      <w:r w:rsidR="00906736">
        <w:rPr>
          <w:rFonts w:ascii="Times New Roman" w:hAnsi="Times New Roman"/>
        </w:rPr>
        <w:t xml:space="preserve">solid </w:t>
      </w:r>
      <w:r w:rsidRPr="0064556F">
        <w:rPr>
          <w:rFonts w:ascii="Times New Roman" w:hAnsi="Times New Roman"/>
        </w:rPr>
        <w:t xml:space="preserve">manure onto fields in NMP during winter (frozen or </w:t>
      </w:r>
      <w:r w:rsidR="006C4E47" w:rsidRPr="0064556F">
        <w:rPr>
          <w:rFonts w:ascii="Times New Roman" w:hAnsi="Times New Roman"/>
        </w:rPr>
        <w:t>snow-covered</w:t>
      </w:r>
      <w:r w:rsidRPr="0064556F">
        <w:rPr>
          <w:rFonts w:ascii="Times New Roman" w:hAnsi="Times New Roman"/>
        </w:rPr>
        <w:t xml:space="preserve"> ground) conditions. </w:t>
      </w:r>
      <w:r w:rsidR="002E5469">
        <w:rPr>
          <w:rFonts w:ascii="Times New Roman" w:hAnsi="Times New Roman"/>
        </w:rPr>
        <w:t xml:space="preserve">Fields </w:t>
      </w:r>
      <w:r w:rsidR="002E5469" w:rsidRPr="002E5469">
        <w:rPr>
          <w:rFonts w:ascii="Times New Roman" w:hAnsi="Times New Roman"/>
          <w:color w:val="FF0000"/>
        </w:rPr>
        <w:t xml:space="preserve">X-X </w:t>
      </w:r>
      <w:r w:rsidR="002E5469">
        <w:rPr>
          <w:rFonts w:ascii="Times New Roman" w:hAnsi="Times New Roman"/>
        </w:rPr>
        <w:t>have been selected for winter applications of solid manure.</w:t>
      </w:r>
    </w:p>
    <w:p w14:paraId="62417366" w14:textId="5F468AE9" w:rsidR="003A7F54" w:rsidRDefault="003A7F54" w:rsidP="006379C4">
      <w:pPr>
        <w:pStyle w:val="ListParagraph"/>
        <w:ind w:left="0"/>
        <w:rPr>
          <w:rFonts w:ascii="Times New Roman" w:hAnsi="Times New Roman"/>
        </w:rPr>
      </w:pPr>
    </w:p>
    <w:p w14:paraId="304BE5CF" w14:textId="2A5EAEBB" w:rsidR="00906736" w:rsidRPr="00C53474" w:rsidRDefault="00906736" w:rsidP="006379C4">
      <w:pPr>
        <w:pStyle w:val="ListParagraph"/>
        <w:ind w:left="0"/>
        <w:rPr>
          <w:rFonts w:ascii="Times New Roman" w:hAnsi="Times New Roman"/>
          <w:u w:val="single"/>
        </w:rPr>
      </w:pPr>
      <w:r w:rsidRPr="00C53474">
        <w:rPr>
          <w:rFonts w:ascii="Times New Roman" w:hAnsi="Times New Roman"/>
          <w:b/>
          <w:u w:val="single"/>
        </w:rPr>
        <w:t xml:space="preserve">Identification of sites for emergency liquid or solid winter (frozen or </w:t>
      </w:r>
      <w:r w:rsidR="002E5469" w:rsidRPr="00C53474">
        <w:rPr>
          <w:rFonts w:ascii="Times New Roman" w:hAnsi="Times New Roman"/>
          <w:b/>
          <w:u w:val="single"/>
        </w:rPr>
        <w:t>snow-covered</w:t>
      </w:r>
      <w:r w:rsidRPr="00C53474">
        <w:rPr>
          <w:rFonts w:ascii="Times New Roman" w:hAnsi="Times New Roman"/>
          <w:b/>
          <w:u w:val="single"/>
        </w:rPr>
        <w:t xml:space="preserve"> ground) manure spreading – NR 243.14(</w:t>
      </w:r>
      <w:r w:rsidR="002E5469" w:rsidRPr="00C53474">
        <w:rPr>
          <w:rFonts w:ascii="Times New Roman" w:hAnsi="Times New Roman"/>
          <w:b/>
          <w:u w:val="single"/>
        </w:rPr>
        <w:t>8</w:t>
      </w:r>
      <w:r w:rsidRPr="00C53474">
        <w:rPr>
          <w:rFonts w:ascii="Times New Roman" w:hAnsi="Times New Roman"/>
          <w:b/>
          <w:u w:val="single"/>
        </w:rPr>
        <w:t>)</w:t>
      </w:r>
    </w:p>
    <w:p w14:paraId="03F503D3" w14:textId="6EC4EE70" w:rsidR="00831F72" w:rsidRPr="0064556F" w:rsidRDefault="00425095" w:rsidP="00512A01">
      <w:pPr>
        <w:pStyle w:val="ListParagraph"/>
        <w:tabs>
          <w:tab w:val="left" w:pos="8140"/>
        </w:tabs>
        <w:ind w:left="0"/>
        <w:rPr>
          <w:rFonts w:ascii="Times New Roman" w:hAnsi="Times New Roman"/>
        </w:rPr>
      </w:pPr>
      <w:r w:rsidRPr="0064556F">
        <w:rPr>
          <w:rFonts w:ascii="Times New Roman" w:hAnsi="Times New Roman"/>
        </w:rPr>
        <w:t>For compliance wit</w:t>
      </w:r>
      <w:r w:rsidR="00512A01" w:rsidRPr="0064556F">
        <w:rPr>
          <w:rFonts w:ascii="Times New Roman" w:hAnsi="Times New Roman"/>
        </w:rPr>
        <w:t>h NR 243.14(8) winter spreading sites requirement</w:t>
      </w:r>
      <w:r w:rsidRPr="0064556F">
        <w:rPr>
          <w:rFonts w:ascii="Times New Roman" w:hAnsi="Times New Roman"/>
        </w:rPr>
        <w:t xml:space="preserve">, </w:t>
      </w:r>
      <w:r w:rsidR="003A7F54" w:rsidRPr="0064556F">
        <w:rPr>
          <w:rFonts w:ascii="Times New Roman" w:hAnsi="Times New Roman"/>
        </w:rPr>
        <w:t>f</w:t>
      </w:r>
      <w:r w:rsidR="001B076B" w:rsidRPr="0064556F">
        <w:rPr>
          <w:rFonts w:ascii="Times New Roman" w:hAnsi="Times New Roman"/>
        </w:rPr>
        <w:t xml:space="preserve">ields </w:t>
      </w:r>
      <w:r w:rsidR="001B076B" w:rsidRPr="0064556F">
        <w:rPr>
          <w:rFonts w:ascii="Times New Roman" w:hAnsi="Times New Roman"/>
          <w:color w:val="FF0000"/>
        </w:rPr>
        <w:t>X-X</w:t>
      </w:r>
      <w:r w:rsidR="001B076B" w:rsidRPr="0064556F">
        <w:rPr>
          <w:rFonts w:ascii="Times New Roman" w:hAnsi="Times New Roman"/>
        </w:rPr>
        <w:t xml:space="preserve"> </w:t>
      </w:r>
      <w:r w:rsidR="003A7F54" w:rsidRPr="0064556F">
        <w:rPr>
          <w:rFonts w:ascii="Times New Roman" w:hAnsi="Times New Roman"/>
        </w:rPr>
        <w:t xml:space="preserve">have been </w:t>
      </w:r>
      <w:r w:rsidR="00831F72" w:rsidRPr="0064556F">
        <w:rPr>
          <w:rFonts w:ascii="Times New Roman" w:hAnsi="Times New Roman"/>
        </w:rPr>
        <w:t xml:space="preserve">selected for </w:t>
      </w:r>
      <w:r w:rsidR="006C4E47">
        <w:rPr>
          <w:rFonts w:ascii="Times New Roman" w:hAnsi="Times New Roman"/>
        </w:rPr>
        <w:t xml:space="preserve">emergency </w:t>
      </w:r>
      <w:r w:rsidR="00831F72" w:rsidRPr="0064556F">
        <w:rPr>
          <w:rFonts w:ascii="Times New Roman" w:hAnsi="Times New Roman"/>
        </w:rPr>
        <w:t>winter application</w:t>
      </w:r>
      <w:r w:rsidR="003A7F54" w:rsidRPr="0064556F">
        <w:rPr>
          <w:rFonts w:ascii="Times New Roman" w:hAnsi="Times New Roman"/>
        </w:rPr>
        <w:t>(s)</w:t>
      </w:r>
      <w:r w:rsidR="00512A01" w:rsidRPr="0064556F">
        <w:rPr>
          <w:rFonts w:ascii="Times New Roman" w:hAnsi="Times New Roman"/>
        </w:rPr>
        <w:t xml:space="preserve"> if application(s) of liquid</w:t>
      </w:r>
      <w:r w:rsidR="00906736">
        <w:rPr>
          <w:rFonts w:ascii="Times New Roman" w:hAnsi="Times New Roman"/>
        </w:rPr>
        <w:t xml:space="preserve"> or solid</w:t>
      </w:r>
      <w:r w:rsidR="00512A01" w:rsidRPr="0064556F">
        <w:rPr>
          <w:rFonts w:ascii="Times New Roman" w:hAnsi="Times New Roman"/>
        </w:rPr>
        <w:t xml:space="preserve"> manure become necessary</w:t>
      </w:r>
      <w:r w:rsidRPr="0064556F">
        <w:rPr>
          <w:rFonts w:ascii="Times New Roman" w:hAnsi="Times New Roman"/>
        </w:rPr>
        <w:t>.</w:t>
      </w:r>
      <w:r w:rsidR="00C66654">
        <w:rPr>
          <w:rFonts w:ascii="Times New Roman" w:hAnsi="Times New Roman"/>
        </w:rPr>
        <w:t xml:space="preserve"> </w:t>
      </w:r>
      <w:r w:rsidR="002E5469">
        <w:rPr>
          <w:rFonts w:ascii="Times New Roman" w:hAnsi="Times New Roman"/>
        </w:rPr>
        <w:t>These f</w:t>
      </w:r>
      <w:r w:rsidR="003A7F54" w:rsidRPr="0064556F">
        <w:rPr>
          <w:rFonts w:ascii="Times New Roman" w:hAnsi="Times New Roman"/>
        </w:rPr>
        <w:t>ields</w:t>
      </w:r>
      <w:r w:rsidR="002E5469">
        <w:rPr>
          <w:rFonts w:ascii="Times New Roman" w:hAnsi="Times New Roman"/>
        </w:rPr>
        <w:t xml:space="preserve"> </w:t>
      </w:r>
      <w:r w:rsidR="00512A01" w:rsidRPr="0064556F">
        <w:rPr>
          <w:rFonts w:ascii="Times New Roman" w:hAnsi="Times New Roman"/>
        </w:rPr>
        <w:t xml:space="preserve">have been evaluated by </w:t>
      </w:r>
      <w:r w:rsidR="00512A01" w:rsidRPr="0064556F">
        <w:rPr>
          <w:rFonts w:ascii="Times New Roman" w:hAnsi="Times New Roman"/>
          <w:color w:val="FF0000"/>
        </w:rPr>
        <w:t>Farm X</w:t>
      </w:r>
      <w:r w:rsidR="00512A01" w:rsidRPr="0064556F">
        <w:rPr>
          <w:rFonts w:ascii="Times New Roman" w:hAnsi="Times New Roman"/>
        </w:rPr>
        <w:t xml:space="preserve"> to </w:t>
      </w:r>
      <w:r w:rsidR="00D60EC3" w:rsidRPr="0064556F">
        <w:rPr>
          <w:rFonts w:ascii="Times New Roman" w:hAnsi="Times New Roman"/>
        </w:rPr>
        <w:t xml:space="preserve">meet the </w:t>
      </w:r>
      <w:r w:rsidR="00087600" w:rsidRPr="0064556F">
        <w:rPr>
          <w:rFonts w:ascii="Times New Roman" w:hAnsi="Times New Roman"/>
        </w:rPr>
        <w:t xml:space="preserve">NR 243 </w:t>
      </w:r>
      <w:r w:rsidR="00D60EC3" w:rsidRPr="0064556F">
        <w:rPr>
          <w:rFonts w:ascii="Times New Roman" w:hAnsi="Times New Roman"/>
        </w:rPr>
        <w:t xml:space="preserve">criteria in </w:t>
      </w:r>
      <w:r w:rsidR="00CE5901" w:rsidRPr="0064556F">
        <w:rPr>
          <w:rFonts w:ascii="Times New Roman" w:hAnsi="Times New Roman"/>
        </w:rPr>
        <w:t xml:space="preserve">Tables 4 and 5 for manure and criteria in 214.17(2) and (6) for process wastewater.  </w:t>
      </w:r>
      <w:r w:rsidR="00512A01" w:rsidRPr="0064556F">
        <w:rPr>
          <w:rFonts w:ascii="Times New Roman" w:hAnsi="Times New Roman"/>
          <w:color w:val="FF0000"/>
        </w:rPr>
        <w:t>Farm X</w:t>
      </w:r>
      <w:r w:rsidR="00512A01" w:rsidRPr="0064556F">
        <w:rPr>
          <w:rFonts w:ascii="Times New Roman" w:hAnsi="Times New Roman"/>
        </w:rPr>
        <w:t xml:space="preserve"> has also determined these f</w:t>
      </w:r>
      <w:r w:rsidR="00CE5901" w:rsidRPr="0064556F">
        <w:rPr>
          <w:rFonts w:ascii="Times New Roman" w:hAnsi="Times New Roman"/>
        </w:rPr>
        <w:t>ields represent the lowest</w:t>
      </w:r>
      <w:r w:rsidR="00831F72" w:rsidRPr="0064556F">
        <w:rPr>
          <w:rFonts w:ascii="Times New Roman" w:hAnsi="Times New Roman"/>
        </w:rPr>
        <w:t xml:space="preserve"> pollutant delivery to waters of the state and have winter acute loss index value of 4 or less using the Wisconsin Phosphorus Index</w:t>
      </w:r>
      <w:r w:rsidR="006379C4" w:rsidRPr="0064556F">
        <w:rPr>
          <w:rFonts w:ascii="Times New Roman" w:hAnsi="Times New Roman"/>
        </w:rPr>
        <w:t xml:space="preserve">. </w:t>
      </w:r>
      <w:r w:rsidR="001B076B" w:rsidRPr="0064556F">
        <w:rPr>
          <w:rFonts w:ascii="Times New Roman" w:hAnsi="Times New Roman"/>
        </w:rPr>
        <w:t xml:space="preserve">In addition, </w:t>
      </w:r>
      <w:r w:rsidR="001B076B" w:rsidRPr="0064556F">
        <w:rPr>
          <w:rFonts w:ascii="Times New Roman" w:hAnsi="Times New Roman"/>
          <w:color w:val="FF0000"/>
        </w:rPr>
        <w:t>Farm X</w:t>
      </w:r>
      <w:r w:rsidR="001B076B" w:rsidRPr="0064556F">
        <w:rPr>
          <w:rFonts w:ascii="Times New Roman" w:hAnsi="Times New Roman"/>
        </w:rPr>
        <w:t xml:space="preserve"> will evaluate these </w:t>
      </w:r>
      <w:r w:rsidR="003A7F54" w:rsidRPr="0064556F">
        <w:rPr>
          <w:rFonts w:ascii="Times New Roman" w:hAnsi="Times New Roman"/>
        </w:rPr>
        <w:t xml:space="preserve">same </w:t>
      </w:r>
      <w:r w:rsidR="001B076B" w:rsidRPr="0064556F">
        <w:rPr>
          <w:rFonts w:ascii="Times New Roman" w:hAnsi="Times New Roman"/>
        </w:rPr>
        <w:t xml:space="preserve">fields at time of </w:t>
      </w:r>
      <w:r w:rsidRPr="0064556F">
        <w:rPr>
          <w:rFonts w:ascii="Times New Roman" w:hAnsi="Times New Roman"/>
        </w:rPr>
        <w:t xml:space="preserve">manure </w:t>
      </w:r>
      <w:r w:rsidR="001B076B" w:rsidRPr="0064556F">
        <w:rPr>
          <w:rFonts w:ascii="Times New Roman" w:hAnsi="Times New Roman"/>
        </w:rPr>
        <w:t xml:space="preserve">application to determine if conditions are suitable for applying manure and complying with the requirements of NR 243.14(8). </w:t>
      </w:r>
    </w:p>
    <w:p w14:paraId="69A05B1D" w14:textId="77777777" w:rsidR="00CE5901" w:rsidRPr="0064556F" w:rsidRDefault="00CE5901" w:rsidP="006379C4">
      <w:pPr>
        <w:pStyle w:val="ListParagraph"/>
        <w:ind w:left="0"/>
        <w:rPr>
          <w:rFonts w:ascii="Times New Roman" w:hAnsi="Times New Roman"/>
        </w:rPr>
      </w:pPr>
    </w:p>
    <w:p w14:paraId="47D460D8" w14:textId="0D6208E3" w:rsidR="00CE5901" w:rsidRPr="00C53474" w:rsidRDefault="00CE5901" w:rsidP="00CE5901">
      <w:pPr>
        <w:pStyle w:val="ListParagraph"/>
        <w:ind w:left="0"/>
        <w:rPr>
          <w:rFonts w:ascii="Times New Roman" w:hAnsi="Times New Roman"/>
          <w:b/>
          <w:u w:val="single"/>
        </w:rPr>
      </w:pPr>
      <w:r w:rsidRPr="00C53474">
        <w:rPr>
          <w:rFonts w:ascii="Times New Roman" w:hAnsi="Times New Roman"/>
          <w:b/>
          <w:u w:val="single"/>
        </w:rPr>
        <w:t>Manure Stacking – NR 243.141</w:t>
      </w:r>
    </w:p>
    <w:p w14:paraId="68C03B2F" w14:textId="3DA57559" w:rsidR="002E5469" w:rsidRDefault="002E5469" w:rsidP="002E5469">
      <w:pPr>
        <w:pStyle w:val="ListParagraph"/>
        <w:ind w:left="0"/>
        <w:rPr>
          <w:rFonts w:ascii="Times New Roman" w:hAnsi="Times New Roman"/>
        </w:rPr>
      </w:pPr>
      <w:r w:rsidRPr="0064556F">
        <w:rPr>
          <w:rFonts w:ascii="Times New Roman" w:hAnsi="Times New Roman"/>
        </w:rPr>
        <w:t xml:space="preserve">All manure stacking sites used by </w:t>
      </w:r>
      <w:r w:rsidRPr="0064556F">
        <w:rPr>
          <w:rFonts w:ascii="Times New Roman" w:hAnsi="Times New Roman"/>
          <w:color w:val="FF0000"/>
        </w:rPr>
        <w:t>Farm X</w:t>
      </w:r>
      <w:r w:rsidRPr="0064556F">
        <w:rPr>
          <w:rFonts w:ascii="Times New Roman" w:hAnsi="Times New Roman"/>
        </w:rPr>
        <w:t xml:space="preserve"> shall be included in this NMP and must receive DNR review and approval before use.</w:t>
      </w:r>
      <w:r w:rsidR="006C4E47">
        <w:rPr>
          <w:rFonts w:ascii="Times New Roman" w:hAnsi="Times New Roman"/>
        </w:rPr>
        <w:t xml:space="preserve">  Stacking sites formally approved by DNR must be submitted and re-evaluated.</w:t>
      </w:r>
      <w:r w:rsidRPr="0064556F">
        <w:rPr>
          <w:rFonts w:ascii="Times New Roman" w:hAnsi="Times New Roman"/>
        </w:rPr>
        <w:t xml:space="preserve"> All manure stacking sites shall be selected for compliance with all requirements of NR 243.141. </w:t>
      </w:r>
    </w:p>
    <w:p w14:paraId="04FBB4D9" w14:textId="5844F302" w:rsidR="002E5469" w:rsidRDefault="002E5469" w:rsidP="00CE5901">
      <w:pPr>
        <w:pStyle w:val="ListParagraph"/>
        <w:ind w:left="0"/>
        <w:rPr>
          <w:rFonts w:ascii="Times New Roman" w:hAnsi="Times New Roman"/>
          <w:bCs/>
        </w:rPr>
      </w:pPr>
      <w:r w:rsidRPr="002E5469">
        <w:rPr>
          <w:rFonts w:ascii="Times New Roman" w:hAnsi="Times New Roman"/>
          <w:bCs/>
          <w:color w:val="FF0000"/>
        </w:rPr>
        <w:t>Farm X</w:t>
      </w:r>
      <w:r>
        <w:rPr>
          <w:rFonts w:ascii="Times New Roman" w:hAnsi="Times New Roman"/>
          <w:bCs/>
        </w:rPr>
        <w:t xml:space="preserve"> does not plan to use manure stacking.</w:t>
      </w:r>
    </w:p>
    <w:p w14:paraId="683D199D" w14:textId="31AB7914" w:rsidR="002E5469" w:rsidRDefault="002E5469" w:rsidP="00CE5901">
      <w:pPr>
        <w:pStyle w:val="ListParagraph"/>
        <w:ind w:left="0"/>
        <w:rPr>
          <w:rFonts w:ascii="Times New Roman" w:hAnsi="Times New Roman"/>
          <w:bCs/>
        </w:rPr>
      </w:pPr>
      <w:r>
        <w:rPr>
          <w:rFonts w:ascii="Times New Roman" w:hAnsi="Times New Roman"/>
          <w:bCs/>
        </w:rPr>
        <w:t>OR</w:t>
      </w:r>
    </w:p>
    <w:p w14:paraId="1A50C989" w14:textId="6AD26E61" w:rsidR="002E5469" w:rsidRPr="002E5469" w:rsidRDefault="002E5469" w:rsidP="00CE5901">
      <w:pPr>
        <w:pStyle w:val="ListParagraph"/>
        <w:ind w:left="0"/>
        <w:rPr>
          <w:rFonts w:ascii="Times New Roman" w:hAnsi="Times New Roman"/>
          <w:bCs/>
        </w:rPr>
      </w:pPr>
      <w:r w:rsidRPr="002E5469">
        <w:rPr>
          <w:rFonts w:ascii="Times New Roman" w:hAnsi="Times New Roman"/>
          <w:bCs/>
          <w:color w:val="FF0000"/>
        </w:rPr>
        <w:t>Farm X</w:t>
      </w:r>
      <w:r>
        <w:rPr>
          <w:rFonts w:ascii="Times New Roman" w:hAnsi="Times New Roman"/>
          <w:bCs/>
        </w:rPr>
        <w:t xml:space="preserve"> plans to use manure stacking within the permit term. Below is a list of sites to be approved for manure stacking.</w:t>
      </w:r>
    </w:p>
    <w:p w14:paraId="40049D71" w14:textId="0C18BDD0" w:rsidR="006973D6" w:rsidRDefault="006973D6" w:rsidP="006379C4">
      <w:pPr>
        <w:pStyle w:val="ListParagraph"/>
        <w:ind w:left="0"/>
        <w:rPr>
          <w:rFonts w:ascii="Times New Roman" w:hAnsi="Times New Roman"/>
        </w:rPr>
      </w:pPr>
    </w:p>
    <w:tbl>
      <w:tblPr>
        <w:tblStyle w:val="TableGrid"/>
        <w:tblW w:w="0" w:type="auto"/>
        <w:tblLook w:val="04A0" w:firstRow="1" w:lastRow="0" w:firstColumn="1" w:lastColumn="0" w:noHBand="0" w:noVBand="1"/>
      </w:tblPr>
      <w:tblGrid>
        <w:gridCol w:w="2245"/>
        <w:gridCol w:w="2912"/>
        <w:gridCol w:w="2575"/>
        <w:gridCol w:w="2338"/>
      </w:tblGrid>
      <w:tr w:rsidR="006C4E47" w14:paraId="43F494CE" w14:textId="798AD3FD" w:rsidTr="00C15316">
        <w:tc>
          <w:tcPr>
            <w:tcW w:w="2245" w:type="dxa"/>
          </w:tcPr>
          <w:p w14:paraId="325ACC8A" w14:textId="4F6EA835" w:rsidR="006C4E47" w:rsidRPr="006973D6" w:rsidRDefault="006C4E47" w:rsidP="006379C4">
            <w:pPr>
              <w:pStyle w:val="ListParagraph"/>
              <w:ind w:left="0"/>
              <w:rPr>
                <w:b/>
                <w:bCs/>
              </w:rPr>
            </w:pPr>
            <w:r w:rsidRPr="006973D6">
              <w:rPr>
                <w:b/>
                <w:bCs/>
              </w:rPr>
              <w:t>Stacking site name</w:t>
            </w:r>
          </w:p>
        </w:tc>
        <w:tc>
          <w:tcPr>
            <w:tcW w:w="2912" w:type="dxa"/>
          </w:tcPr>
          <w:p w14:paraId="6065907D" w14:textId="133F27A4" w:rsidR="006C4E47" w:rsidRPr="006973D6" w:rsidRDefault="006C4E47" w:rsidP="006379C4">
            <w:pPr>
              <w:pStyle w:val="ListParagraph"/>
              <w:ind w:left="0"/>
              <w:rPr>
                <w:b/>
                <w:bCs/>
              </w:rPr>
            </w:pPr>
            <w:r>
              <w:rPr>
                <w:b/>
                <w:bCs/>
              </w:rPr>
              <w:t>Crop f</w:t>
            </w:r>
            <w:r w:rsidRPr="006973D6">
              <w:rPr>
                <w:b/>
                <w:bCs/>
              </w:rPr>
              <w:t>ield stack i</w:t>
            </w:r>
            <w:r>
              <w:rPr>
                <w:b/>
                <w:bCs/>
              </w:rPr>
              <w:t>s</w:t>
            </w:r>
            <w:r w:rsidRPr="006973D6">
              <w:rPr>
                <w:b/>
                <w:bCs/>
              </w:rPr>
              <w:t xml:space="preserve"> located within</w:t>
            </w:r>
          </w:p>
        </w:tc>
        <w:tc>
          <w:tcPr>
            <w:tcW w:w="2575" w:type="dxa"/>
          </w:tcPr>
          <w:p w14:paraId="3364FAC1" w14:textId="372920F4" w:rsidR="006C4E47" w:rsidRPr="006973D6" w:rsidRDefault="006C4E47" w:rsidP="006379C4">
            <w:pPr>
              <w:pStyle w:val="ListParagraph"/>
              <w:ind w:left="0"/>
              <w:rPr>
                <w:b/>
                <w:bCs/>
              </w:rPr>
            </w:pPr>
            <w:r w:rsidRPr="006973D6">
              <w:rPr>
                <w:b/>
                <w:bCs/>
              </w:rPr>
              <w:t>Percent solids of manure to be stacked on site</w:t>
            </w:r>
          </w:p>
        </w:tc>
        <w:tc>
          <w:tcPr>
            <w:tcW w:w="2338" w:type="dxa"/>
          </w:tcPr>
          <w:p w14:paraId="5DF39981" w14:textId="634DCB55" w:rsidR="006C4E47" w:rsidRPr="006973D6" w:rsidRDefault="006C4E47" w:rsidP="006379C4">
            <w:pPr>
              <w:pStyle w:val="ListParagraph"/>
              <w:ind w:left="0"/>
              <w:rPr>
                <w:b/>
                <w:bCs/>
              </w:rPr>
            </w:pPr>
            <w:r>
              <w:rPr>
                <w:b/>
                <w:bCs/>
              </w:rPr>
              <w:t>Months sites will be utilized</w:t>
            </w:r>
          </w:p>
        </w:tc>
      </w:tr>
      <w:tr w:rsidR="006C4E47" w14:paraId="46443367" w14:textId="6554C8CC" w:rsidTr="00C15316">
        <w:tc>
          <w:tcPr>
            <w:tcW w:w="2245" w:type="dxa"/>
          </w:tcPr>
          <w:p w14:paraId="18FD82BF" w14:textId="77777777" w:rsidR="006C4E47" w:rsidRDefault="006C4E47" w:rsidP="006379C4">
            <w:pPr>
              <w:pStyle w:val="ListParagraph"/>
              <w:ind w:left="0"/>
            </w:pPr>
          </w:p>
        </w:tc>
        <w:tc>
          <w:tcPr>
            <w:tcW w:w="2912" w:type="dxa"/>
          </w:tcPr>
          <w:p w14:paraId="508DA00B" w14:textId="77777777" w:rsidR="006C4E47" w:rsidRDefault="006C4E47" w:rsidP="006379C4">
            <w:pPr>
              <w:pStyle w:val="ListParagraph"/>
              <w:ind w:left="0"/>
            </w:pPr>
          </w:p>
        </w:tc>
        <w:tc>
          <w:tcPr>
            <w:tcW w:w="2575" w:type="dxa"/>
          </w:tcPr>
          <w:p w14:paraId="6441AAD9" w14:textId="77777777" w:rsidR="006C4E47" w:rsidRDefault="006C4E47" w:rsidP="006379C4">
            <w:pPr>
              <w:pStyle w:val="ListParagraph"/>
              <w:ind w:left="0"/>
            </w:pPr>
          </w:p>
        </w:tc>
        <w:tc>
          <w:tcPr>
            <w:tcW w:w="2338" w:type="dxa"/>
          </w:tcPr>
          <w:p w14:paraId="00A81946" w14:textId="77777777" w:rsidR="006C4E47" w:rsidRDefault="006C4E47" w:rsidP="006379C4">
            <w:pPr>
              <w:pStyle w:val="ListParagraph"/>
              <w:ind w:left="0"/>
            </w:pPr>
          </w:p>
        </w:tc>
      </w:tr>
      <w:tr w:rsidR="006C4E47" w14:paraId="6BAA815E" w14:textId="4BDE39C4" w:rsidTr="00C15316">
        <w:tc>
          <w:tcPr>
            <w:tcW w:w="2245" w:type="dxa"/>
          </w:tcPr>
          <w:p w14:paraId="4174D7D3" w14:textId="77777777" w:rsidR="006C4E47" w:rsidRDefault="006C4E47" w:rsidP="006379C4">
            <w:pPr>
              <w:pStyle w:val="ListParagraph"/>
              <w:ind w:left="0"/>
            </w:pPr>
          </w:p>
        </w:tc>
        <w:tc>
          <w:tcPr>
            <w:tcW w:w="2912" w:type="dxa"/>
          </w:tcPr>
          <w:p w14:paraId="3A889896" w14:textId="77777777" w:rsidR="006C4E47" w:rsidRDefault="006C4E47" w:rsidP="006379C4">
            <w:pPr>
              <w:pStyle w:val="ListParagraph"/>
              <w:ind w:left="0"/>
            </w:pPr>
          </w:p>
        </w:tc>
        <w:tc>
          <w:tcPr>
            <w:tcW w:w="2575" w:type="dxa"/>
          </w:tcPr>
          <w:p w14:paraId="255291A7" w14:textId="77777777" w:rsidR="006C4E47" w:rsidRDefault="006C4E47" w:rsidP="006379C4">
            <w:pPr>
              <w:pStyle w:val="ListParagraph"/>
              <w:ind w:left="0"/>
            </w:pPr>
          </w:p>
        </w:tc>
        <w:tc>
          <w:tcPr>
            <w:tcW w:w="2338" w:type="dxa"/>
          </w:tcPr>
          <w:p w14:paraId="275AFBE8" w14:textId="77777777" w:rsidR="006C4E47" w:rsidRDefault="006C4E47" w:rsidP="006379C4">
            <w:pPr>
              <w:pStyle w:val="ListParagraph"/>
              <w:ind w:left="0"/>
            </w:pPr>
          </w:p>
        </w:tc>
      </w:tr>
      <w:tr w:rsidR="006C4E47" w14:paraId="14F8DA0E" w14:textId="687EC134" w:rsidTr="00C15316">
        <w:tc>
          <w:tcPr>
            <w:tcW w:w="2245" w:type="dxa"/>
          </w:tcPr>
          <w:p w14:paraId="0731DADA" w14:textId="77777777" w:rsidR="006C4E47" w:rsidRDefault="006C4E47" w:rsidP="006379C4">
            <w:pPr>
              <w:pStyle w:val="ListParagraph"/>
              <w:ind w:left="0"/>
            </w:pPr>
          </w:p>
        </w:tc>
        <w:tc>
          <w:tcPr>
            <w:tcW w:w="2912" w:type="dxa"/>
          </w:tcPr>
          <w:p w14:paraId="1EA59FA9" w14:textId="77777777" w:rsidR="006C4E47" w:rsidRDefault="006C4E47" w:rsidP="006379C4">
            <w:pPr>
              <w:pStyle w:val="ListParagraph"/>
              <w:ind w:left="0"/>
            </w:pPr>
          </w:p>
        </w:tc>
        <w:tc>
          <w:tcPr>
            <w:tcW w:w="2575" w:type="dxa"/>
          </w:tcPr>
          <w:p w14:paraId="52EACE4A" w14:textId="77777777" w:rsidR="006C4E47" w:rsidRDefault="006C4E47" w:rsidP="006379C4">
            <w:pPr>
              <w:pStyle w:val="ListParagraph"/>
              <w:ind w:left="0"/>
            </w:pPr>
          </w:p>
        </w:tc>
        <w:tc>
          <w:tcPr>
            <w:tcW w:w="2338" w:type="dxa"/>
          </w:tcPr>
          <w:p w14:paraId="61C6E47F" w14:textId="77777777" w:rsidR="006C4E47" w:rsidRDefault="006C4E47" w:rsidP="006379C4">
            <w:pPr>
              <w:pStyle w:val="ListParagraph"/>
              <w:ind w:left="0"/>
            </w:pPr>
          </w:p>
        </w:tc>
      </w:tr>
    </w:tbl>
    <w:p w14:paraId="01E57B55" w14:textId="53270A01" w:rsidR="00BB65BB" w:rsidRPr="0064556F" w:rsidRDefault="00BB65BB" w:rsidP="007311C9">
      <w:pPr>
        <w:pStyle w:val="ListParagraph"/>
        <w:ind w:left="0"/>
        <w:rPr>
          <w:rFonts w:ascii="Times New Roman" w:hAnsi="Times New Roman"/>
        </w:rPr>
      </w:pPr>
    </w:p>
    <w:p w14:paraId="0D0923CB" w14:textId="77777777" w:rsidR="00831F72" w:rsidRPr="00C53474" w:rsidRDefault="00E37B3E" w:rsidP="00230ADD">
      <w:pPr>
        <w:pStyle w:val="ListParagraph"/>
        <w:ind w:left="0"/>
        <w:rPr>
          <w:rFonts w:ascii="Times New Roman" w:hAnsi="Times New Roman"/>
          <w:b/>
          <w:u w:val="single"/>
        </w:rPr>
      </w:pPr>
      <w:r w:rsidRPr="00C53474">
        <w:rPr>
          <w:rFonts w:ascii="Times New Roman" w:hAnsi="Times New Roman"/>
          <w:b/>
          <w:u w:val="single"/>
        </w:rPr>
        <w:t>General M</w:t>
      </w:r>
      <w:r w:rsidR="00831F72" w:rsidRPr="00C53474">
        <w:rPr>
          <w:rFonts w:ascii="Times New Roman" w:hAnsi="Times New Roman"/>
          <w:b/>
          <w:u w:val="single"/>
        </w:rPr>
        <w:t>anure and process wastewater application requirements –</w:t>
      </w:r>
      <w:r w:rsidR="00230ADD" w:rsidRPr="00C53474">
        <w:rPr>
          <w:rFonts w:ascii="Times New Roman" w:hAnsi="Times New Roman"/>
          <w:b/>
          <w:u w:val="single"/>
        </w:rPr>
        <w:t xml:space="preserve"> NR 243.14</w:t>
      </w:r>
      <w:r w:rsidR="003F5D19" w:rsidRPr="00C53474">
        <w:rPr>
          <w:rFonts w:ascii="Times New Roman" w:hAnsi="Times New Roman"/>
          <w:b/>
          <w:u w:val="single"/>
        </w:rPr>
        <w:t>(2)(</w:t>
      </w:r>
      <w:proofErr w:type="gramStart"/>
      <w:r w:rsidR="003F5D19" w:rsidRPr="00C53474">
        <w:rPr>
          <w:rFonts w:ascii="Times New Roman" w:hAnsi="Times New Roman"/>
          <w:b/>
          <w:u w:val="single"/>
        </w:rPr>
        <w:t>b)(</w:t>
      </w:r>
      <w:proofErr w:type="gramEnd"/>
      <w:r w:rsidR="003F5D19" w:rsidRPr="00C53474">
        <w:rPr>
          <w:rFonts w:ascii="Times New Roman" w:hAnsi="Times New Roman"/>
          <w:b/>
          <w:u w:val="single"/>
        </w:rPr>
        <w:t>1-13)&amp;(c-f)</w:t>
      </w:r>
    </w:p>
    <w:p w14:paraId="32AEDA6B" w14:textId="77777777" w:rsidR="0089091D" w:rsidRPr="0064556F" w:rsidRDefault="0089091D" w:rsidP="00BB65BB">
      <w:pPr>
        <w:pStyle w:val="ListParagraph"/>
        <w:ind w:left="0"/>
        <w:rPr>
          <w:rFonts w:ascii="Times New Roman" w:hAnsi="Times New Roman"/>
        </w:rPr>
      </w:pPr>
      <w:r w:rsidRPr="0064556F">
        <w:rPr>
          <w:rFonts w:ascii="Times New Roman" w:hAnsi="Times New Roman"/>
          <w:color w:val="FF0000"/>
        </w:rPr>
        <w:t>Farm X</w:t>
      </w:r>
      <w:r w:rsidRPr="0064556F">
        <w:rPr>
          <w:rFonts w:ascii="Times New Roman" w:hAnsi="Times New Roman"/>
        </w:rPr>
        <w:t xml:space="preserve"> will take several actions to ensure all manure and process wastewater is land applied in compliance following general </w:t>
      </w:r>
      <w:proofErr w:type="spellStart"/>
      <w:r w:rsidRPr="0064556F">
        <w:rPr>
          <w:rFonts w:ascii="Times New Roman" w:hAnsi="Times New Roman"/>
        </w:rPr>
        <w:t>landspreading</w:t>
      </w:r>
      <w:proofErr w:type="spellEnd"/>
      <w:r w:rsidRPr="0064556F">
        <w:rPr>
          <w:rFonts w:ascii="Times New Roman" w:hAnsi="Times New Roman"/>
        </w:rPr>
        <w:t xml:space="preserve"> requirements of NR 243.14:</w:t>
      </w:r>
    </w:p>
    <w:p w14:paraId="78FE1322" w14:textId="77777777" w:rsidR="0089091D" w:rsidRPr="0064556F" w:rsidRDefault="0089091D" w:rsidP="0089091D">
      <w:pPr>
        <w:pStyle w:val="ListParagraph"/>
        <w:numPr>
          <w:ilvl w:val="0"/>
          <w:numId w:val="30"/>
        </w:numPr>
        <w:rPr>
          <w:rFonts w:ascii="Times New Roman" w:hAnsi="Times New Roman"/>
        </w:rPr>
      </w:pPr>
      <w:r w:rsidRPr="0064556F">
        <w:rPr>
          <w:rFonts w:ascii="Times New Roman" w:hAnsi="Times New Roman"/>
        </w:rPr>
        <w:t>No ponding on application site</w:t>
      </w:r>
    </w:p>
    <w:p w14:paraId="4630FE81" w14:textId="77777777" w:rsidR="0089091D" w:rsidRPr="0064556F" w:rsidRDefault="0089091D" w:rsidP="0089091D">
      <w:pPr>
        <w:pStyle w:val="ListParagraph"/>
        <w:numPr>
          <w:ilvl w:val="0"/>
          <w:numId w:val="30"/>
        </w:numPr>
        <w:rPr>
          <w:rFonts w:ascii="Times New Roman" w:hAnsi="Times New Roman"/>
        </w:rPr>
      </w:pPr>
      <w:r w:rsidRPr="0064556F">
        <w:rPr>
          <w:rFonts w:ascii="Times New Roman" w:hAnsi="Times New Roman"/>
        </w:rPr>
        <w:t>During d</w:t>
      </w:r>
      <w:r w:rsidR="002220BD" w:rsidRPr="0064556F">
        <w:rPr>
          <w:rFonts w:ascii="Times New Roman" w:hAnsi="Times New Roman"/>
        </w:rPr>
        <w:t>ry weather, no runoff from t</w:t>
      </w:r>
      <w:r w:rsidRPr="0064556F">
        <w:rPr>
          <w:rFonts w:ascii="Times New Roman" w:hAnsi="Times New Roman"/>
        </w:rPr>
        <w:t xml:space="preserve">he application site, nor discharge to waters of the </w:t>
      </w:r>
      <w:r w:rsidR="002220BD" w:rsidRPr="0064556F">
        <w:rPr>
          <w:rFonts w:ascii="Times New Roman" w:hAnsi="Times New Roman"/>
        </w:rPr>
        <w:t>state through subsurface drains</w:t>
      </w:r>
    </w:p>
    <w:p w14:paraId="60A07E24" w14:textId="77777777" w:rsidR="0089091D" w:rsidRPr="0064556F" w:rsidRDefault="0089091D" w:rsidP="0089091D">
      <w:pPr>
        <w:pStyle w:val="ListParagraph"/>
        <w:numPr>
          <w:ilvl w:val="0"/>
          <w:numId w:val="30"/>
        </w:numPr>
        <w:rPr>
          <w:rFonts w:ascii="Times New Roman" w:hAnsi="Times New Roman"/>
        </w:rPr>
      </w:pPr>
      <w:r w:rsidRPr="0064556F">
        <w:rPr>
          <w:rFonts w:ascii="Times New Roman" w:hAnsi="Times New Roman"/>
        </w:rPr>
        <w:lastRenderedPageBreak/>
        <w:t>No causing fecal contamination of water in a well</w:t>
      </w:r>
    </w:p>
    <w:p w14:paraId="08141EC5" w14:textId="77777777" w:rsidR="0089091D" w:rsidRPr="0064556F" w:rsidRDefault="0089091D" w:rsidP="0089091D">
      <w:pPr>
        <w:pStyle w:val="ListParagraph"/>
        <w:numPr>
          <w:ilvl w:val="0"/>
          <w:numId w:val="30"/>
        </w:numPr>
        <w:rPr>
          <w:rFonts w:ascii="Times New Roman" w:hAnsi="Times New Roman"/>
        </w:rPr>
      </w:pPr>
      <w:r w:rsidRPr="0064556F">
        <w:rPr>
          <w:rFonts w:ascii="Times New Roman" w:hAnsi="Times New Roman"/>
        </w:rPr>
        <w:t xml:space="preserve">Unless rain event is greater than 25 </w:t>
      </w:r>
      <w:proofErr w:type="spellStart"/>
      <w:r w:rsidRPr="0064556F">
        <w:rPr>
          <w:rFonts w:ascii="Times New Roman" w:hAnsi="Times New Roman"/>
        </w:rPr>
        <w:t>yr</w:t>
      </w:r>
      <w:proofErr w:type="spellEnd"/>
      <w:r w:rsidRPr="0064556F">
        <w:rPr>
          <w:rFonts w:ascii="Times New Roman" w:hAnsi="Times New Roman"/>
        </w:rPr>
        <w:t xml:space="preserve">/24 </w:t>
      </w:r>
      <w:proofErr w:type="spellStart"/>
      <w:r w:rsidRPr="0064556F">
        <w:rPr>
          <w:rFonts w:ascii="Times New Roman" w:hAnsi="Times New Roman"/>
        </w:rPr>
        <w:t>hr</w:t>
      </w:r>
      <w:proofErr w:type="spellEnd"/>
      <w:r w:rsidRPr="0064556F">
        <w:rPr>
          <w:rFonts w:ascii="Times New Roman" w:hAnsi="Times New Roman"/>
        </w:rPr>
        <w:t xml:space="preserve"> event and farm complies with NMP and WPDES permit, no runoff </w:t>
      </w:r>
      <w:r w:rsidR="002220BD" w:rsidRPr="0064556F">
        <w:rPr>
          <w:rFonts w:ascii="Times New Roman" w:hAnsi="Times New Roman"/>
        </w:rPr>
        <w:t xml:space="preserve">from </w:t>
      </w:r>
      <w:r w:rsidRPr="0064556F">
        <w:rPr>
          <w:rFonts w:ascii="Times New Roman" w:hAnsi="Times New Roman"/>
        </w:rPr>
        <w:t>the application site, nor discharge to waters of the state through subsurface drains d</w:t>
      </w:r>
      <w:r w:rsidR="002220BD" w:rsidRPr="0064556F">
        <w:rPr>
          <w:rFonts w:ascii="Times New Roman" w:hAnsi="Times New Roman"/>
        </w:rPr>
        <w:t>ue to precipitation or snowmelt</w:t>
      </w:r>
    </w:p>
    <w:p w14:paraId="06ED306E" w14:textId="77777777" w:rsidR="0089091D" w:rsidRPr="0064556F" w:rsidRDefault="0089091D" w:rsidP="0089091D">
      <w:pPr>
        <w:pStyle w:val="ListParagraph"/>
        <w:numPr>
          <w:ilvl w:val="0"/>
          <w:numId w:val="30"/>
        </w:numPr>
        <w:rPr>
          <w:rFonts w:ascii="Times New Roman" w:hAnsi="Times New Roman"/>
        </w:rPr>
      </w:pPr>
      <w:r w:rsidRPr="0064556F">
        <w:rPr>
          <w:rFonts w:ascii="Times New Roman" w:hAnsi="Times New Roman"/>
        </w:rPr>
        <w:t>No application on saturated soils</w:t>
      </w:r>
    </w:p>
    <w:p w14:paraId="54679CAA" w14:textId="77777777" w:rsidR="0089091D" w:rsidRPr="0064556F" w:rsidRDefault="0089091D" w:rsidP="0089091D">
      <w:pPr>
        <w:pStyle w:val="ListParagraph"/>
        <w:numPr>
          <w:ilvl w:val="0"/>
          <w:numId w:val="30"/>
        </w:numPr>
        <w:rPr>
          <w:rFonts w:ascii="Times New Roman" w:hAnsi="Times New Roman"/>
        </w:rPr>
      </w:pPr>
      <w:r w:rsidRPr="0064556F">
        <w:rPr>
          <w:rFonts w:ascii="Times New Roman" w:hAnsi="Times New Roman"/>
        </w:rPr>
        <w:t>Maximize use of available nutrients, prevent delivery of manure and process wastewater to waters of the state, and minimize the loss of nutrients and other contaminants to waters of the state to prevent exceedances of groundwater and surfa</w:t>
      </w:r>
      <w:r w:rsidR="002220BD" w:rsidRPr="0064556F">
        <w:rPr>
          <w:rFonts w:ascii="Times New Roman" w:hAnsi="Times New Roman"/>
        </w:rPr>
        <w:t xml:space="preserve">ce water quality standards </w:t>
      </w:r>
      <w:r w:rsidRPr="0064556F">
        <w:rPr>
          <w:rFonts w:ascii="Times New Roman" w:hAnsi="Times New Roman"/>
        </w:rPr>
        <w:t>and to prevent impairment of wetland functional values</w:t>
      </w:r>
    </w:p>
    <w:p w14:paraId="25F20225" w14:textId="77777777" w:rsidR="0089091D" w:rsidRPr="0064556F" w:rsidRDefault="002220BD" w:rsidP="0089091D">
      <w:pPr>
        <w:pStyle w:val="ListParagraph"/>
        <w:numPr>
          <w:ilvl w:val="0"/>
          <w:numId w:val="30"/>
        </w:numPr>
        <w:rPr>
          <w:rFonts w:ascii="Times New Roman" w:hAnsi="Times New Roman"/>
        </w:rPr>
      </w:pPr>
      <w:r w:rsidRPr="0064556F">
        <w:rPr>
          <w:rFonts w:ascii="Times New Roman" w:hAnsi="Times New Roman"/>
        </w:rPr>
        <w:t>Retain nutrients in the soil with minimal movement</w:t>
      </w:r>
    </w:p>
    <w:p w14:paraId="50491DDB" w14:textId="77777777" w:rsidR="002220BD" w:rsidRPr="0064556F" w:rsidRDefault="002220BD" w:rsidP="0089091D">
      <w:pPr>
        <w:pStyle w:val="ListParagraph"/>
        <w:numPr>
          <w:ilvl w:val="0"/>
          <w:numId w:val="30"/>
        </w:numPr>
        <w:rPr>
          <w:rFonts w:ascii="Times New Roman" w:hAnsi="Times New Roman"/>
        </w:rPr>
      </w:pPr>
      <w:r w:rsidRPr="0064556F">
        <w:rPr>
          <w:rFonts w:ascii="Times New Roman" w:hAnsi="Times New Roman"/>
        </w:rPr>
        <w:t>No application within 100 feet of direct conduits to groundwater</w:t>
      </w:r>
    </w:p>
    <w:p w14:paraId="200B414A" w14:textId="77777777" w:rsidR="002220BD" w:rsidRPr="0064556F" w:rsidRDefault="002220BD" w:rsidP="0089091D">
      <w:pPr>
        <w:pStyle w:val="ListParagraph"/>
        <w:numPr>
          <w:ilvl w:val="0"/>
          <w:numId w:val="30"/>
        </w:numPr>
        <w:rPr>
          <w:rFonts w:ascii="Times New Roman" w:hAnsi="Times New Roman"/>
        </w:rPr>
      </w:pPr>
      <w:r w:rsidRPr="0064556F">
        <w:rPr>
          <w:rFonts w:ascii="Times New Roman" w:hAnsi="Times New Roman"/>
        </w:rPr>
        <w:t>No applications within 100 feet of private well and 1000 feet of commercial well</w:t>
      </w:r>
    </w:p>
    <w:p w14:paraId="6AD4687B" w14:textId="77777777" w:rsidR="0089091D" w:rsidRPr="0064556F" w:rsidRDefault="003F5D19" w:rsidP="00BB65BB">
      <w:pPr>
        <w:pStyle w:val="ListParagraph"/>
        <w:numPr>
          <w:ilvl w:val="0"/>
          <w:numId w:val="30"/>
        </w:numPr>
        <w:rPr>
          <w:rFonts w:ascii="Times New Roman" w:hAnsi="Times New Roman"/>
        </w:rPr>
      </w:pPr>
      <w:r w:rsidRPr="0064556F">
        <w:rPr>
          <w:rFonts w:ascii="Times New Roman" w:hAnsi="Times New Roman"/>
        </w:rPr>
        <w:t>No application on fields with soils that are 60 inch thick or less over fractured bedrock when ground is frozen or where snow is present.</w:t>
      </w:r>
    </w:p>
    <w:p w14:paraId="66ACD48B" w14:textId="3E357FE1" w:rsidR="003F5D19" w:rsidRDefault="003F5D19" w:rsidP="00C15316">
      <w:pPr>
        <w:pStyle w:val="ListParagraph"/>
        <w:numPr>
          <w:ilvl w:val="0"/>
          <w:numId w:val="30"/>
        </w:numPr>
        <w:rPr>
          <w:rFonts w:ascii="Times New Roman" w:hAnsi="Times New Roman"/>
        </w:rPr>
      </w:pPr>
      <w:r w:rsidRPr="0064556F">
        <w:rPr>
          <w:rFonts w:ascii="Times New Roman" w:hAnsi="Times New Roman"/>
        </w:rPr>
        <w:t>No application when snow is actively melting such that water is flowing off a field.</w:t>
      </w:r>
    </w:p>
    <w:p w14:paraId="67E22F0E" w14:textId="77777777" w:rsidR="00C15316" w:rsidRDefault="00C15316" w:rsidP="00BB65BB">
      <w:pPr>
        <w:pStyle w:val="ListParagraph"/>
        <w:ind w:left="0"/>
        <w:rPr>
          <w:rFonts w:ascii="Times New Roman" w:hAnsi="Times New Roman"/>
          <w:color w:val="FF0000"/>
        </w:rPr>
      </w:pPr>
    </w:p>
    <w:p w14:paraId="0F62B363" w14:textId="4FEAE3DE" w:rsidR="00BB65BB" w:rsidRPr="0064556F" w:rsidRDefault="00C30AE2" w:rsidP="00BB65BB">
      <w:pPr>
        <w:pStyle w:val="ListParagraph"/>
        <w:ind w:left="0"/>
        <w:rPr>
          <w:rFonts w:ascii="Times New Roman" w:hAnsi="Times New Roman"/>
        </w:rPr>
      </w:pPr>
      <w:r w:rsidRPr="00C30AE2">
        <w:rPr>
          <w:rFonts w:ascii="Times New Roman" w:hAnsi="Times New Roman"/>
          <w:color w:val="FF0000"/>
        </w:rPr>
        <w:t>Farm</w:t>
      </w:r>
      <w:r w:rsidR="00230ADD" w:rsidRPr="00C30AE2">
        <w:rPr>
          <w:rFonts w:ascii="Times New Roman" w:hAnsi="Times New Roman"/>
          <w:color w:val="FF0000"/>
        </w:rPr>
        <w:t xml:space="preserve"> X</w:t>
      </w:r>
      <w:r w:rsidR="00230ADD" w:rsidRPr="0064556F">
        <w:rPr>
          <w:rFonts w:ascii="Times New Roman" w:hAnsi="Times New Roman"/>
        </w:rPr>
        <w:t xml:space="preserve"> </w:t>
      </w:r>
      <w:r>
        <w:rPr>
          <w:rFonts w:ascii="Times New Roman" w:hAnsi="Times New Roman"/>
        </w:rPr>
        <w:t xml:space="preserve">has included </w:t>
      </w:r>
      <w:r w:rsidR="00230ADD" w:rsidRPr="0064556F">
        <w:rPr>
          <w:rFonts w:ascii="Times New Roman" w:hAnsi="Times New Roman"/>
        </w:rPr>
        <w:t>spreading maps</w:t>
      </w:r>
      <w:r>
        <w:rPr>
          <w:rFonts w:ascii="Times New Roman" w:hAnsi="Times New Roman"/>
        </w:rPr>
        <w:t xml:space="preserve"> within this NMP</w:t>
      </w:r>
      <w:r w:rsidR="00230ADD" w:rsidRPr="0064556F">
        <w:rPr>
          <w:rFonts w:ascii="Times New Roman" w:hAnsi="Times New Roman"/>
        </w:rPr>
        <w:t xml:space="preserve"> that </w:t>
      </w:r>
      <w:r w:rsidR="002776E8" w:rsidRPr="0064556F">
        <w:rPr>
          <w:rFonts w:ascii="Times New Roman" w:hAnsi="Times New Roman"/>
        </w:rPr>
        <w:t xml:space="preserve">visually </w:t>
      </w:r>
      <w:r w:rsidR="00230ADD" w:rsidRPr="0064556F">
        <w:rPr>
          <w:rFonts w:ascii="Times New Roman" w:hAnsi="Times New Roman"/>
        </w:rPr>
        <w:t xml:space="preserve">describe how </w:t>
      </w:r>
      <w:r w:rsidR="0089091D" w:rsidRPr="0064556F">
        <w:rPr>
          <w:rFonts w:ascii="Times New Roman" w:hAnsi="Times New Roman"/>
        </w:rPr>
        <w:t xml:space="preserve">the farm will meet </w:t>
      </w:r>
      <w:r w:rsidR="002776E8" w:rsidRPr="0064556F">
        <w:rPr>
          <w:rFonts w:ascii="Times New Roman" w:hAnsi="Times New Roman"/>
        </w:rPr>
        <w:t xml:space="preserve">many </w:t>
      </w:r>
      <w:r w:rsidR="0089091D" w:rsidRPr="0064556F">
        <w:rPr>
          <w:rFonts w:ascii="Times New Roman" w:hAnsi="Times New Roman"/>
        </w:rPr>
        <w:t>of these</w:t>
      </w:r>
      <w:r w:rsidR="00230ADD" w:rsidRPr="0064556F">
        <w:rPr>
          <w:rFonts w:ascii="Times New Roman" w:hAnsi="Times New Roman"/>
        </w:rPr>
        <w:t xml:space="preserve"> </w:t>
      </w:r>
      <w:r w:rsidR="00BB65BB" w:rsidRPr="0064556F">
        <w:rPr>
          <w:rFonts w:ascii="Times New Roman" w:hAnsi="Times New Roman"/>
        </w:rPr>
        <w:t>general</w:t>
      </w:r>
      <w:r w:rsidR="002776E8" w:rsidRPr="0064556F">
        <w:rPr>
          <w:rFonts w:ascii="Times New Roman" w:hAnsi="Times New Roman"/>
        </w:rPr>
        <w:t xml:space="preserve"> spreading</w:t>
      </w:r>
      <w:r w:rsidR="00BB65BB" w:rsidRPr="0064556F">
        <w:rPr>
          <w:rFonts w:ascii="Times New Roman" w:hAnsi="Times New Roman"/>
        </w:rPr>
        <w:t xml:space="preserve"> </w:t>
      </w:r>
      <w:r w:rsidR="00230ADD" w:rsidRPr="0064556F">
        <w:rPr>
          <w:rFonts w:ascii="Times New Roman" w:hAnsi="Times New Roman"/>
        </w:rPr>
        <w:t>requirements.</w:t>
      </w:r>
      <w:r w:rsidR="00C15316">
        <w:rPr>
          <w:rFonts w:ascii="Times New Roman" w:hAnsi="Times New Roman"/>
        </w:rPr>
        <w:t xml:space="preserve">  These maps will be evaluated on an ongoing basis to ensure all required restrictions are correctly identified.</w:t>
      </w:r>
    </w:p>
    <w:p w14:paraId="5C5FCE62" w14:textId="77777777" w:rsidR="00C53474" w:rsidRPr="00C53474" w:rsidRDefault="00C15316" w:rsidP="00C53474">
      <w:pPr>
        <w:spacing w:after="0"/>
        <w:rPr>
          <w:rFonts w:ascii="Times New Roman" w:hAnsi="Times New Roman"/>
          <w:b/>
          <w:u w:val="single"/>
        </w:rPr>
      </w:pPr>
      <w:r w:rsidRPr="00E56EBC">
        <w:rPr>
          <w:rFonts w:ascii="Times New Roman" w:hAnsi="Times New Roman"/>
          <w:b/>
          <w:u w:val="single"/>
        </w:rPr>
        <w:t>Restriction map and f</w:t>
      </w:r>
      <w:r w:rsidR="0086273D" w:rsidRPr="00E56EBC">
        <w:rPr>
          <w:rFonts w:ascii="Times New Roman" w:hAnsi="Times New Roman"/>
          <w:b/>
          <w:u w:val="single"/>
        </w:rPr>
        <w:t>iel</w:t>
      </w:r>
      <w:r w:rsidRPr="00E56EBC">
        <w:rPr>
          <w:rFonts w:ascii="Times New Roman" w:hAnsi="Times New Roman"/>
          <w:b/>
          <w:u w:val="single"/>
        </w:rPr>
        <w:t>d v</w:t>
      </w:r>
      <w:r w:rsidR="00BB65BB" w:rsidRPr="00E56EBC">
        <w:rPr>
          <w:rFonts w:ascii="Times New Roman" w:hAnsi="Times New Roman"/>
          <w:b/>
          <w:u w:val="single"/>
        </w:rPr>
        <w:t>erification</w:t>
      </w:r>
      <w:r w:rsidRPr="00E56EBC">
        <w:rPr>
          <w:rFonts w:ascii="Times New Roman" w:hAnsi="Times New Roman"/>
          <w:b/>
          <w:u w:val="single"/>
        </w:rPr>
        <w:t>.</w:t>
      </w:r>
    </w:p>
    <w:p w14:paraId="25AB331B" w14:textId="59CB03DB" w:rsidR="00A35A0E" w:rsidRPr="00D6452E" w:rsidRDefault="00D6452E" w:rsidP="00C53474">
      <w:pPr>
        <w:spacing w:after="0"/>
        <w:rPr>
          <w:rFonts w:ascii="Times New Roman" w:hAnsi="Times New Roman"/>
          <w:b/>
        </w:rPr>
      </w:pPr>
      <w:r>
        <w:rPr>
          <w:rFonts w:ascii="Times New Roman" w:hAnsi="Times New Roman"/>
        </w:rPr>
        <w:t>P</w:t>
      </w:r>
      <w:r w:rsidR="00A35A0E" w:rsidRPr="00D6452E">
        <w:rPr>
          <w:rFonts w:ascii="Times New Roman" w:hAnsi="Times New Roman"/>
        </w:rPr>
        <w:t xml:space="preserve">rior to spreading manure onto fields, </w:t>
      </w:r>
      <w:r w:rsidR="00A35A0E" w:rsidRPr="00D6452E">
        <w:rPr>
          <w:rFonts w:ascii="Times New Roman" w:hAnsi="Times New Roman"/>
          <w:color w:val="FF0000"/>
        </w:rPr>
        <w:t>Farm X employee name</w:t>
      </w:r>
      <w:r w:rsidR="00A35A0E" w:rsidRPr="00D6452E">
        <w:rPr>
          <w:rFonts w:ascii="Times New Roman" w:hAnsi="Times New Roman"/>
        </w:rPr>
        <w:t xml:space="preserve"> </w:t>
      </w:r>
      <w:r w:rsidR="00C515F9" w:rsidRPr="00D6452E">
        <w:rPr>
          <w:rFonts w:ascii="Times New Roman" w:hAnsi="Times New Roman"/>
          <w:color w:val="FF0000"/>
        </w:rPr>
        <w:t xml:space="preserve">(include custom hauler name if </w:t>
      </w:r>
      <w:r w:rsidR="00A35A0E" w:rsidRPr="00D6452E">
        <w:rPr>
          <w:rFonts w:ascii="Times New Roman" w:hAnsi="Times New Roman"/>
          <w:color w:val="FF0000"/>
        </w:rPr>
        <w:t>applicable)</w:t>
      </w:r>
      <w:r w:rsidR="00A35A0E" w:rsidRPr="00D6452E">
        <w:rPr>
          <w:rFonts w:ascii="Times New Roman" w:hAnsi="Times New Roman"/>
        </w:rPr>
        <w:t xml:space="preserve"> will complete the following</w:t>
      </w:r>
      <w:r w:rsidRPr="00D6452E">
        <w:rPr>
          <w:rFonts w:ascii="Times New Roman" w:hAnsi="Times New Roman"/>
        </w:rPr>
        <w:t xml:space="preserve"> </w:t>
      </w:r>
      <w:r w:rsidR="00A35A0E" w:rsidRPr="00D6452E">
        <w:rPr>
          <w:rFonts w:ascii="Times New Roman" w:hAnsi="Times New Roman"/>
        </w:rPr>
        <w:t xml:space="preserve">procedures to ensure all manure spreading will </w:t>
      </w:r>
      <w:proofErr w:type="gramStart"/>
      <w:r w:rsidR="00A35A0E" w:rsidRPr="00D6452E">
        <w:rPr>
          <w:rFonts w:ascii="Times New Roman" w:hAnsi="Times New Roman"/>
        </w:rPr>
        <w:t>be in compliance with</w:t>
      </w:r>
      <w:proofErr w:type="gramEnd"/>
      <w:r w:rsidR="00A35A0E" w:rsidRPr="00D6452E">
        <w:rPr>
          <w:rFonts w:ascii="Times New Roman" w:hAnsi="Times New Roman"/>
        </w:rPr>
        <w:t xml:space="preserve"> NR 243 and 590 criteria:</w:t>
      </w:r>
    </w:p>
    <w:p w14:paraId="33D44E61" w14:textId="1602585F" w:rsidR="00A35A0E" w:rsidRPr="00D6452E" w:rsidRDefault="00A35A0E" w:rsidP="00A35A0E">
      <w:pPr>
        <w:pStyle w:val="ListParagraph"/>
        <w:numPr>
          <w:ilvl w:val="0"/>
          <w:numId w:val="35"/>
        </w:numPr>
        <w:rPr>
          <w:rFonts w:ascii="Times New Roman" w:hAnsi="Times New Roman"/>
        </w:rPr>
      </w:pPr>
      <w:r w:rsidRPr="00D6452E">
        <w:rPr>
          <w:rFonts w:ascii="Times New Roman" w:hAnsi="Times New Roman"/>
        </w:rPr>
        <w:t xml:space="preserve">Spreading maps will be reviewed by </w:t>
      </w:r>
      <w:r w:rsidRPr="00D6452E">
        <w:rPr>
          <w:rFonts w:ascii="Times New Roman" w:hAnsi="Times New Roman"/>
          <w:color w:val="FF0000"/>
        </w:rPr>
        <w:t>X</w:t>
      </w:r>
      <w:r w:rsidRPr="00D6452E">
        <w:rPr>
          <w:rFonts w:ascii="Times New Roman" w:hAnsi="Times New Roman"/>
        </w:rPr>
        <w:t xml:space="preserve"> and </w:t>
      </w:r>
      <w:r w:rsidRPr="00D6452E">
        <w:rPr>
          <w:rFonts w:ascii="Times New Roman" w:hAnsi="Times New Roman"/>
          <w:color w:val="FF0000"/>
        </w:rPr>
        <w:t>X</w:t>
      </w:r>
      <w:r w:rsidRPr="00D6452E">
        <w:rPr>
          <w:rFonts w:ascii="Times New Roman" w:hAnsi="Times New Roman"/>
        </w:rPr>
        <w:t xml:space="preserve"> to identify all restricted or prohibited features and setback distances on </w:t>
      </w:r>
      <w:r w:rsidR="00D6452E">
        <w:rPr>
          <w:rFonts w:ascii="Times New Roman" w:hAnsi="Times New Roman"/>
        </w:rPr>
        <w:t>the field.</w:t>
      </w:r>
    </w:p>
    <w:p w14:paraId="72CFA239" w14:textId="77777777" w:rsidR="00A35A0E" w:rsidRPr="00D6452E" w:rsidRDefault="00A35A0E" w:rsidP="00A35A0E">
      <w:pPr>
        <w:pStyle w:val="ListParagraph"/>
        <w:numPr>
          <w:ilvl w:val="0"/>
          <w:numId w:val="35"/>
        </w:numPr>
        <w:rPr>
          <w:rFonts w:ascii="Times New Roman" w:hAnsi="Times New Roman"/>
          <w:b/>
        </w:rPr>
      </w:pPr>
      <w:r w:rsidRPr="00D6452E">
        <w:rPr>
          <w:rFonts w:ascii="Times New Roman" w:hAnsi="Times New Roman"/>
        </w:rPr>
        <w:t>Fields will be inspected for restricted or prohibited features; any new conditions/features will be identified.</w:t>
      </w:r>
    </w:p>
    <w:p w14:paraId="228F4D62" w14:textId="77777777" w:rsidR="00A35A0E" w:rsidRPr="00D6452E" w:rsidRDefault="00A35A0E" w:rsidP="00A35A0E">
      <w:pPr>
        <w:pStyle w:val="ListParagraph"/>
        <w:numPr>
          <w:ilvl w:val="0"/>
          <w:numId w:val="35"/>
        </w:numPr>
        <w:rPr>
          <w:rFonts w:ascii="Times New Roman" w:hAnsi="Times New Roman"/>
          <w:b/>
        </w:rPr>
      </w:pPr>
      <w:r w:rsidRPr="00D6452E">
        <w:rPr>
          <w:rFonts w:ascii="Times New Roman" w:hAnsi="Times New Roman"/>
        </w:rPr>
        <w:t>Once identified, prohibited field features will be avoided and setback distances (as depicted on spreading maps or in NR 243 or NRCS 590) will be measured and followed during manure spreading.</w:t>
      </w:r>
    </w:p>
    <w:p w14:paraId="6E9878FF" w14:textId="77777777" w:rsidR="00A35A0E" w:rsidRPr="00D6452E" w:rsidRDefault="00A35A0E" w:rsidP="00A35A0E">
      <w:pPr>
        <w:pStyle w:val="ListParagraph"/>
        <w:numPr>
          <w:ilvl w:val="0"/>
          <w:numId w:val="35"/>
        </w:numPr>
        <w:rPr>
          <w:rFonts w:ascii="Times New Roman" w:hAnsi="Times New Roman"/>
          <w:b/>
        </w:rPr>
      </w:pPr>
      <w:r w:rsidRPr="00D6452E">
        <w:rPr>
          <w:rFonts w:ascii="Times New Roman" w:hAnsi="Times New Roman"/>
        </w:rPr>
        <w:t>Spreading maps will be updated with any new prohibited/restricted field features or conditions.</w:t>
      </w:r>
    </w:p>
    <w:p w14:paraId="6A66CB04" w14:textId="3B783A6C" w:rsidR="00A35A0E" w:rsidRPr="00D6452E" w:rsidRDefault="00A35A0E" w:rsidP="00A35A0E">
      <w:pPr>
        <w:pStyle w:val="ListParagraph"/>
        <w:numPr>
          <w:ilvl w:val="0"/>
          <w:numId w:val="35"/>
        </w:numPr>
        <w:rPr>
          <w:rFonts w:ascii="Times New Roman" w:hAnsi="Times New Roman"/>
          <w:b/>
        </w:rPr>
      </w:pPr>
      <w:r w:rsidRPr="00D6452E">
        <w:rPr>
          <w:rFonts w:ascii="Times New Roman" w:hAnsi="Times New Roman"/>
        </w:rPr>
        <w:t xml:space="preserve"> A log will be kept with the NMP to track the map and field verification procedures listed above.</w:t>
      </w:r>
      <w:r w:rsidR="00C15316" w:rsidRPr="00D6452E">
        <w:rPr>
          <w:rFonts w:ascii="Times New Roman" w:hAnsi="Times New Roman"/>
        </w:rPr>
        <w:t xml:space="preserve"> (See example log in appendix)</w:t>
      </w:r>
    </w:p>
    <w:p w14:paraId="4F325213" w14:textId="77777777" w:rsidR="00831F72" w:rsidRPr="0064556F" w:rsidRDefault="00831F72" w:rsidP="002D3310">
      <w:pPr>
        <w:pStyle w:val="ListParagraph"/>
        <w:ind w:left="0"/>
        <w:rPr>
          <w:rFonts w:ascii="Times New Roman" w:hAnsi="Times New Roman"/>
        </w:rPr>
      </w:pPr>
    </w:p>
    <w:p w14:paraId="58838D39" w14:textId="02822CB5" w:rsidR="00BB65BB" w:rsidRPr="0064556F" w:rsidRDefault="00AD1320" w:rsidP="00BB65BB">
      <w:pPr>
        <w:pStyle w:val="ListParagraph"/>
        <w:ind w:left="0"/>
        <w:rPr>
          <w:rFonts w:ascii="Times New Roman" w:hAnsi="Times New Roman"/>
          <w:b/>
          <w:spacing w:val="-3"/>
          <w:sz w:val="20"/>
        </w:rPr>
      </w:pPr>
      <w:r w:rsidRPr="00440167">
        <w:rPr>
          <w:rFonts w:ascii="Times New Roman" w:hAnsi="Times New Roman"/>
          <w:b/>
          <w:u w:val="single"/>
        </w:rPr>
        <w:t>S</w:t>
      </w:r>
      <w:r w:rsidR="00831F72" w:rsidRPr="00440167">
        <w:rPr>
          <w:rFonts w:ascii="Times New Roman" w:hAnsi="Times New Roman"/>
          <w:b/>
          <w:u w:val="single"/>
        </w:rPr>
        <w:t xml:space="preserve">urface applications </w:t>
      </w:r>
      <w:r w:rsidR="00A828EC" w:rsidRPr="00440167">
        <w:rPr>
          <w:rFonts w:ascii="Times New Roman" w:hAnsi="Times New Roman"/>
          <w:b/>
          <w:u w:val="single"/>
        </w:rPr>
        <w:t>&amp;</w:t>
      </w:r>
      <w:r w:rsidRPr="00440167">
        <w:rPr>
          <w:rFonts w:ascii="Times New Roman" w:hAnsi="Times New Roman"/>
          <w:b/>
          <w:u w:val="single"/>
        </w:rPr>
        <w:t xml:space="preserve"> </w:t>
      </w:r>
      <w:r w:rsidR="00831F72" w:rsidRPr="00440167">
        <w:rPr>
          <w:rFonts w:ascii="Times New Roman" w:hAnsi="Times New Roman"/>
          <w:b/>
          <w:u w:val="single"/>
        </w:rPr>
        <w:t xml:space="preserve">precipitation </w:t>
      </w:r>
      <w:r w:rsidR="00B2351E" w:rsidRPr="00440167">
        <w:rPr>
          <w:rFonts w:ascii="Times New Roman" w:hAnsi="Times New Roman"/>
          <w:b/>
          <w:u w:val="single"/>
        </w:rPr>
        <w:t xml:space="preserve">forecast for </w:t>
      </w:r>
      <w:r w:rsidR="00831F72" w:rsidRPr="00440167">
        <w:rPr>
          <w:rFonts w:ascii="Times New Roman" w:hAnsi="Times New Roman"/>
          <w:b/>
          <w:u w:val="single"/>
        </w:rPr>
        <w:t>runoff within 24 hours</w:t>
      </w:r>
      <w:r w:rsidR="00A828EC" w:rsidRPr="00440167">
        <w:rPr>
          <w:rFonts w:ascii="Times New Roman" w:hAnsi="Times New Roman"/>
          <w:b/>
          <w:u w:val="single"/>
        </w:rPr>
        <w:t xml:space="preserve"> </w:t>
      </w:r>
      <w:r w:rsidR="00831F72" w:rsidRPr="00440167">
        <w:rPr>
          <w:rFonts w:ascii="Times New Roman" w:hAnsi="Times New Roman"/>
          <w:b/>
          <w:u w:val="single"/>
        </w:rPr>
        <w:t>– NR 243.14(2)(b)(13</w:t>
      </w:r>
      <w:r w:rsidR="00831F72" w:rsidRPr="0064556F">
        <w:rPr>
          <w:rFonts w:ascii="Times New Roman" w:hAnsi="Times New Roman"/>
          <w:b/>
        </w:rPr>
        <w:t>)</w:t>
      </w:r>
      <w:r w:rsidR="00831F72" w:rsidRPr="0064556F">
        <w:rPr>
          <w:rFonts w:ascii="Times New Roman" w:hAnsi="Times New Roman"/>
          <w:b/>
          <w:spacing w:val="-3"/>
          <w:sz w:val="20"/>
        </w:rPr>
        <w:t xml:space="preserve"> </w:t>
      </w:r>
    </w:p>
    <w:p w14:paraId="49CDBA3E" w14:textId="7AFFF312" w:rsidR="00AD1320" w:rsidRPr="0064556F" w:rsidRDefault="00AD1320" w:rsidP="00BB65BB">
      <w:pPr>
        <w:pStyle w:val="ListParagraph"/>
        <w:ind w:left="0"/>
        <w:rPr>
          <w:rFonts w:ascii="Times New Roman" w:hAnsi="Times New Roman"/>
        </w:rPr>
      </w:pPr>
      <w:r w:rsidRPr="0064556F">
        <w:rPr>
          <w:rFonts w:ascii="Times New Roman" w:hAnsi="Times New Roman"/>
        </w:rPr>
        <w:t xml:space="preserve">For this NMP, </w:t>
      </w:r>
      <w:r w:rsidRPr="0064556F">
        <w:rPr>
          <w:rFonts w:ascii="Times New Roman" w:hAnsi="Times New Roman"/>
          <w:b/>
          <w:i/>
        </w:rPr>
        <w:t>surface</w:t>
      </w:r>
      <w:r w:rsidRPr="0064556F">
        <w:rPr>
          <w:rFonts w:ascii="Times New Roman" w:hAnsi="Times New Roman"/>
        </w:rPr>
        <w:t xml:space="preserve"> applications of manure will not be completed when rain events</w:t>
      </w:r>
      <w:r w:rsidR="00C30AE2">
        <w:rPr>
          <w:rFonts w:ascii="Times New Roman" w:hAnsi="Times New Roman"/>
        </w:rPr>
        <w:t xml:space="preserve"> capable of producing runoff</w:t>
      </w:r>
      <w:r w:rsidRPr="0064556F">
        <w:rPr>
          <w:rFonts w:ascii="Times New Roman" w:hAnsi="Times New Roman"/>
        </w:rPr>
        <w:t xml:space="preserve"> are forecasted within 24 hours of the time of planned applications. Surface application means manure that is applied and left on the surface of the field. Surface application does not mean manure that is surface applied and then </w:t>
      </w:r>
      <w:r w:rsidR="001400C2" w:rsidRPr="0064556F">
        <w:rPr>
          <w:rFonts w:ascii="Times New Roman" w:hAnsi="Times New Roman"/>
        </w:rPr>
        <w:t>incorporated</w:t>
      </w:r>
      <w:r w:rsidRPr="0064556F">
        <w:rPr>
          <w:rFonts w:ascii="Times New Roman" w:hAnsi="Times New Roman"/>
        </w:rPr>
        <w:t xml:space="preserve"> into the soil. </w:t>
      </w:r>
    </w:p>
    <w:p w14:paraId="746EC3FF" w14:textId="75BDBFD0" w:rsidR="00831F72" w:rsidRPr="0064556F" w:rsidRDefault="00831F72" w:rsidP="00BB65BB">
      <w:pPr>
        <w:pStyle w:val="ListParagraph"/>
        <w:ind w:left="0"/>
        <w:rPr>
          <w:rFonts w:ascii="Times New Roman" w:hAnsi="Times New Roman"/>
        </w:rPr>
      </w:pPr>
      <w:r w:rsidRPr="0064556F">
        <w:rPr>
          <w:rFonts w:ascii="Times New Roman" w:hAnsi="Times New Roman"/>
        </w:rPr>
        <w:t xml:space="preserve">Prior to manure applications to fields, </w:t>
      </w:r>
      <w:r w:rsidR="00C30AE2" w:rsidRPr="00C30AE2">
        <w:rPr>
          <w:rFonts w:ascii="Times New Roman" w:hAnsi="Times New Roman"/>
          <w:color w:val="FF0000"/>
        </w:rPr>
        <w:t xml:space="preserve">this website, monitoring station, or other method </w:t>
      </w:r>
      <w:r w:rsidRPr="0064556F">
        <w:rPr>
          <w:rFonts w:ascii="Times New Roman" w:hAnsi="Times New Roman"/>
        </w:rPr>
        <w:t xml:space="preserve">will be </w:t>
      </w:r>
      <w:r w:rsidR="00557F71" w:rsidRPr="0064556F">
        <w:rPr>
          <w:rFonts w:ascii="Times New Roman" w:hAnsi="Times New Roman"/>
        </w:rPr>
        <w:t xml:space="preserve">used to track </w:t>
      </w:r>
      <w:r w:rsidRPr="0064556F">
        <w:rPr>
          <w:rFonts w:ascii="Times New Roman" w:hAnsi="Times New Roman"/>
        </w:rPr>
        <w:t>weat</w:t>
      </w:r>
      <w:r w:rsidR="00C66654">
        <w:rPr>
          <w:rFonts w:ascii="Times New Roman" w:hAnsi="Times New Roman"/>
        </w:rPr>
        <w:t xml:space="preserve">her forecast data. </w:t>
      </w:r>
      <w:r w:rsidRPr="0064556F">
        <w:rPr>
          <w:rFonts w:ascii="Times New Roman" w:hAnsi="Times New Roman"/>
        </w:rPr>
        <w:t>This information will be used</w:t>
      </w:r>
      <w:r w:rsidR="00D6452E">
        <w:rPr>
          <w:rFonts w:ascii="Times New Roman" w:hAnsi="Times New Roman"/>
        </w:rPr>
        <w:t xml:space="preserve"> to</w:t>
      </w:r>
      <w:r w:rsidRPr="0064556F">
        <w:rPr>
          <w:rFonts w:ascii="Times New Roman" w:hAnsi="Times New Roman"/>
        </w:rPr>
        <w:t xml:space="preserve"> determine the risk for forecasted precipitation to cause run-off</w:t>
      </w:r>
      <w:r w:rsidR="00557F71" w:rsidRPr="0064556F">
        <w:rPr>
          <w:rFonts w:ascii="Times New Roman" w:hAnsi="Times New Roman"/>
        </w:rPr>
        <w:t xml:space="preserve"> from fields</w:t>
      </w:r>
      <w:r w:rsidRPr="0064556F">
        <w:rPr>
          <w:rFonts w:ascii="Times New Roman" w:hAnsi="Times New Roman"/>
        </w:rPr>
        <w:t>. Weather forecast data will be</w:t>
      </w:r>
      <w:r w:rsidR="00664D2E">
        <w:rPr>
          <w:rFonts w:ascii="Times New Roman" w:hAnsi="Times New Roman"/>
        </w:rPr>
        <w:t xml:space="preserve"> documented</w:t>
      </w:r>
      <w:r w:rsidR="00C66654">
        <w:rPr>
          <w:rFonts w:ascii="Times New Roman" w:hAnsi="Times New Roman"/>
        </w:rPr>
        <w:t xml:space="preserve"> and kept with the NMP. </w:t>
      </w:r>
      <w:r w:rsidRPr="0064556F">
        <w:rPr>
          <w:rFonts w:ascii="Times New Roman" w:hAnsi="Times New Roman"/>
        </w:rPr>
        <w:t xml:space="preserve">All weather forecast data will be submitted with annual reports as an attachment. </w:t>
      </w:r>
    </w:p>
    <w:p w14:paraId="586207EB" w14:textId="77777777" w:rsidR="00BB65BB" w:rsidRPr="0064556F" w:rsidRDefault="00BB65BB" w:rsidP="00BB65BB">
      <w:pPr>
        <w:pStyle w:val="ListParagraph"/>
        <w:ind w:left="0"/>
        <w:rPr>
          <w:rFonts w:ascii="Times New Roman" w:hAnsi="Times New Roman"/>
          <w:b/>
          <w:spacing w:val="-3"/>
        </w:rPr>
      </w:pPr>
    </w:p>
    <w:p w14:paraId="43D6ACFF" w14:textId="77777777" w:rsidR="00831F72" w:rsidRPr="00440167" w:rsidRDefault="00637C2F" w:rsidP="00BB65BB">
      <w:pPr>
        <w:pStyle w:val="ListParagraph"/>
        <w:ind w:left="0"/>
        <w:rPr>
          <w:rFonts w:ascii="Times New Roman" w:hAnsi="Times New Roman"/>
          <w:b/>
          <w:u w:val="single"/>
        </w:rPr>
      </w:pPr>
      <w:r w:rsidRPr="00440167">
        <w:rPr>
          <w:rFonts w:ascii="Times New Roman" w:hAnsi="Times New Roman"/>
          <w:b/>
          <w:u w:val="single"/>
        </w:rPr>
        <w:t>Drain tile fields</w:t>
      </w:r>
      <w:r w:rsidR="00BE1D0E" w:rsidRPr="00440167">
        <w:rPr>
          <w:rFonts w:ascii="Times New Roman" w:hAnsi="Times New Roman"/>
          <w:b/>
          <w:u w:val="single"/>
        </w:rPr>
        <w:t xml:space="preserve"> </w:t>
      </w:r>
      <w:r w:rsidR="00057582" w:rsidRPr="00440167">
        <w:rPr>
          <w:rFonts w:ascii="Times New Roman" w:hAnsi="Times New Roman"/>
          <w:b/>
          <w:u w:val="single"/>
        </w:rPr>
        <w:t xml:space="preserve">&amp; </w:t>
      </w:r>
      <w:r w:rsidR="00BE1D0E" w:rsidRPr="00440167">
        <w:rPr>
          <w:rFonts w:ascii="Times New Roman" w:hAnsi="Times New Roman"/>
          <w:b/>
          <w:u w:val="single"/>
        </w:rPr>
        <w:t>tile d</w:t>
      </w:r>
      <w:r w:rsidR="00831F72" w:rsidRPr="00440167">
        <w:rPr>
          <w:rFonts w:ascii="Times New Roman" w:hAnsi="Times New Roman"/>
          <w:b/>
          <w:u w:val="single"/>
        </w:rPr>
        <w:t>ischarges to surfa</w:t>
      </w:r>
      <w:r w:rsidR="00BE1D0E" w:rsidRPr="00440167">
        <w:rPr>
          <w:rFonts w:ascii="Times New Roman" w:hAnsi="Times New Roman"/>
          <w:b/>
          <w:u w:val="single"/>
        </w:rPr>
        <w:t>ce waters -NR 243.14(2)(b)(2</w:t>
      </w:r>
      <w:proofErr w:type="gramStart"/>
      <w:r w:rsidR="00BE1D0E" w:rsidRPr="00440167">
        <w:rPr>
          <w:rFonts w:ascii="Times New Roman" w:hAnsi="Times New Roman"/>
          <w:b/>
          <w:u w:val="single"/>
        </w:rPr>
        <w:t>),(</w:t>
      </w:r>
      <w:proofErr w:type="gramEnd"/>
      <w:r w:rsidR="00BE1D0E" w:rsidRPr="00440167">
        <w:rPr>
          <w:rFonts w:ascii="Times New Roman" w:hAnsi="Times New Roman"/>
          <w:b/>
          <w:u w:val="single"/>
        </w:rPr>
        <w:t>4)&amp;</w:t>
      </w:r>
      <w:r w:rsidR="00B2351E" w:rsidRPr="00440167">
        <w:rPr>
          <w:rFonts w:ascii="Times New Roman" w:hAnsi="Times New Roman"/>
          <w:b/>
          <w:u w:val="single"/>
        </w:rPr>
        <w:t>(6) and NRCS 590 (V.A.1.k)</w:t>
      </w:r>
    </w:p>
    <w:p w14:paraId="1DB77853" w14:textId="6A53AF72" w:rsidR="00783965" w:rsidRPr="0064556F" w:rsidRDefault="009B0DEB" w:rsidP="009B0DEB">
      <w:pPr>
        <w:pStyle w:val="ListParagraph"/>
        <w:ind w:left="0"/>
        <w:rPr>
          <w:rFonts w:ascii="Times New Roman" w:hAnsi="Times New Roman"/>
        </w:rPr>
      </w:pPr>
      <w:r w:rsidRPr="0064556F">
        <w:rPr>
          <w:rFonts w:ascii="Times New Roman" w:hAnsi="Times New Roman"/>
        </w:rPr>
        <w:t xml:space="preserve">Drain tile discharges </w:t>
      </w:r>
      <w:r w:rsidR="0074009F">
        <w:rPr>
          <w:rFonts w:ascii="Times New Roman" w:hAnsi="Times New Roman"/>
        </w:rPr>
        <w:t xml:space="preserve">of manure and process wastewater </w:t>
      </w:r>
      <w:r w:rsidRPr="0064556F">
        <w:rPr>
          <w:rFonts w:ascii="Times New Roman" w:hAnsi="Times New Roman"/>
        </w:rPr>
        <w:t xml:space="preserve">from fields </w:t>
      </w:r>
      <w:r w:rsidR="00057582" w:rsidRPr="0064556F">
        <w:rPr>
          <w:rFonts w:ascii="Times New Roman" w:hAnsi="Times New Roman"/>
        </w:rPr>
        <w:t>to surface waters</w:t>
      </w:r>
      <w:r w:rsidR="00D6452E">
        <w:rPr>
          <w:rFonts w:ascii="Times New Roman" w:hAnsi="Times New Roman"/>
        </w:rPr>
        <w:t xml:space="preserve"> </w:t>
      </w:r>
      <w:r w:rsidR="00A707DB" w:rsidRPr="0064556F">
        <w:rPr>
          <w:rFonts w:ascii="Times New Roman" w:hAnsi="Times New Roman"/>
        </w:rPr>
        <w:t>are not allowed under NR 243.</w:t>
      </w:r>
      <w:r w:rsidR="0074009F">
        <w:rPr>
          <w:rFonts w:ascii="Times New Roman" w:hAnsi="Times New Roman"/>
        </w:rPr>
        <w:t xml:space="preserve"> Please see</w:t>
      </w:r>
      <w:r w:rsidR="00D6452E">
        <w:rPr>
          <w:rFonts w:ascii="Times New Roman" w:hAnsi="Times New Roman"/>
        </w:rPr>
        <w:t xml:space="preserve"> the SNAP Plus 590 assessment report for a list of fields that are tiled.</w:t>
      </w:r>
      <w:r w:rsidR="0074009F">
        <w:rPr>
          <w:rFonts w:ascii="Times New Roman" w:hAnsi="Times New Roman"/>
        </w:rPr>
        <w:t xml:space="preserve"> </w:t>
      </w:r>
      <w:r w:rsidR="00967A20">
        <w:rPr>
          <w:rFonts w:ascii="Times New Roman" w:hAnsi="Times New Roman"/>
        </w:rPr>
        <w:t>The following procedures will be followed on fields with tile drainage.</w:t>
      </w:r>
    </w:p>
    <w:p w14:paraId="228FB8C8" w14:textId="77777777" w:rsidR="009B0DEB" w:rsidRPr="00D6452E" w:rsidRDefault="00831F72" w:rsidP="00D6452E">
      <w:pPr>
        <w:rPr>
          <w:rFonts w:ascii="Times New Roman" w:hAnsi="Times New Roman"/>
          <w:b/>
          <w:spacing w:val="-3"/>
          <w:sz w:val="20"/>
          <w:szCs w:val="20"/>
        </w:rPr>
      </w:pPr>
      <w:r w:rsidRPr="00D6452E">
        <w:rPr>
          <w:rFonts w:ascii="Times New Roman" w:hAnsi="Times New Roman"/>
          <w:b/>
          <w:spacing w:val="-3"/>
          <w:sz w:val="20"/>
        </w:rPr>
        <w:t>Prior to spreading manure onto fields with drain tiles:</w:t>
      </w:r>
    </w:p>
    <w:p w14:paraId="576168E2" w14:textId="14C296B9" w:rsidR="006A487C" w:rsidRPr="00D6452E" w:rsidRDefault="006A487C" w:rsidP="00EB4F3C">
      <w:pPr>
        <w:numPr>
          <w:ilvl w:val="0"/>
          <w:numId w:val="12"/>
        </w:numPr>
        <w:spacing w:after="0" w:line="240" w:lineRule="auto"/>
        <w:rPr>
          <w:rFonts w:ascii="Times New Roman" w:hAnsi="Times New Roman"/>
          <w:b/>
          <w:spacing w:val="-3"/>
          <w:sz w:val="20"/>
        </w:rPr>
      </w:pPr>
      <w:r w:rsidRPr="00D6452E">
        <w:rPr>
          <w:rFonts w:ascii="Times New Roman" w:hAnsi="Times New Roman"/>
          <w:spacing w:val="-3"/>
          <w:sz w:val="20"/>
        </w:rPr>
        <w:t>Spreading maps will be reviewed to identify know drain tile locations</w:t>
      </w:r>
      <w:r w:rsidR="00D6452E">
        <w:rPr>
          <w:rFonts w:ascii="Times New Roman" w:hAnsi="Times New Roman"/>
          <w:spacing w:val="-3"/>
          <w:sz w:val="20"/>
        </w:rPr>
        <w:t>.</w:t>
      </w:r>
    </w:p>
    <w:p w14:paraId="4F017E97" w14:textId="77777777" w:rsidR="00831F72" w:rsidRPr="00D6452E" w:rsidRDefault="00831F72" w:rsidP="00EB4F3C">
      <w:pPr>
        <w:numPr>
          <w:ilvl w:val="0"/>
          <w:numId w:val="12"/>
        </w:numPr>
        <w:spacing w:after="0" w:line="240" w:lineRule="auto"/>
        <w:rPr>
          <w:rFonts w:ascii="Times New Roman" w:hAnsi="Times New Roman"/>
          <w:b/>
          <w:spacing w:val="-3"/>
          <w:sz w:val="20"/>
        </w:rPr>
      </w:pPr>
      <w:r w:rsidRPr="00D6452E">
        <w:rPr>
          <w:rFonts w:ascii="Times New Roman" w:hAnsi="Times New Roman"/>
          <w:spacing w:val="-3"/>
          <w:sz w:val="20"/>
        </w:rPr>
        <w:lastRenderedPageBreak/>
        <w:t>Fields will be inspected for drain tile presence or outlets; any new tile outlets/subsurface drainage systems will be identified</w:t>
      </w:r>
    </w:p>
    <w:p w14:paraId="0762548E" w14:textId="77777777" w:rsidR="00C62027" w:rsidRPr="00D6452E" w:rsidRDefault="00835600" w:rsidP="00EB4F3C">
      <w:pPr>
        <w:numPr>
          <w:ilvl w:val="0"/>
          <w:numId w:val="12"/>
        </w:numPr>
        <w:spacing w:after="0" w:line="240" w:lineRule="auto"/>
        <w:rPr>
          <w:rFonts w:ascii="Times New Roman" w:hAnsi="Times New Roman"/>
          <w:b/>
          <w:spacing w:val="-3"/>
          <w:sz w:val="20"/>
        </w:rPr>
      </w:pPr>
      <w:r w:rsidRPr="00D6452E">
        <w:rPr>
          <w:rFonts w:ascii="Times New Roman" w:hAnsi="Times New Roman"/>
          <w:spacing w:val="-3"/>
          <w:sz w:val="20"/>
        </w:rPr>
        <w:t xml:space="preserve">All tile outlets will be </w:t>
      </w:r>
      <w:r w:rsidR="00C62027" w:rsidRPr="00D6452E">
        <w:rPr>
          <w:rFonts w:ascii="Times New Roman" w:hAnsi="Times New Roman"/>
          <w:spacing w:val="-3"/>
          <w:sz w:val="20"/>
        </w:rPr>
        <w:t xml:space="preserve">visually </w:t>
      </w:r>
      <w:r w:rsidRPr="00D6452E">
        <w:rPr>
          <w:rFonts w:ascii="Times New Roman" w:hAnsi="Times New Roman"/>
          <w:spacing w:val="-3"/>
          <w:sz w:val="20"/>
        </w:rPr>
        <w:t>checked for flow an</w:t>
      </w:r>
      <w:r w:rsidR="00637C2F" w:rsidRPr="00D6452E">
        <w:rPr>
          <w:rFonts w:ascii="Times New Roman" w:hAnsi="Times New Roman"/>
          <w:spacing w:val="-3"/>
          <w:sz w:val="20"/>
        </w:rPr>
        <w:t>d water condition</w:t>
      </w:r>
      <w:r w:rsidR="00B550C6" w:rsidRPr="00D6452E">
        <w:rPr>
          <w:rFonts w:ascii="Times New Roman" w:hAnsi="Times New Roman"/>
          <w:spacing w:val="-3"/>
          <w:sz w:val="20"/>
        </w:rPr>
        <w:t>s</w:t>
      </w:r>
      <w:r w:rsidR="00637C2F" w:rsidRPr="00D6452E">
        <w:rPr>
          <w:rFonts w:ascii="Times New Roman" w:hAnsi="Times New Roman"/>
          <w:spacing w:val="-3"/>
          <w:sz w:val="20"/>
        </w:rPr>
        <w:t xml:space="preserve"> (e.g., clear, colored</w:t>
      </w:r>
      <w:r w:rsidR="00B550C6" w:rsidRPr="00D6452E">
        <w:rPr>
          <w:rFonts w:ascii="Times New Roman" w:hAnsi="Times New Roman"/>
          <w:spacing w:val="-3"/>
          <w:sz w:val="20"/>
        </w:rPr>
        <w:t>, foam</w:t>
      </w:r>
      <w:r w:rsidRPr="00D6452E">
        <w:rPr>
          <w:rFonts w:ascii="Times New Roman" w:hAnsi="Times New Roman"/>
          <w:spacing w:val="-3"/>
          <w:sz w:val="20"/>
        </w:rPr>
        <w:t xml:space="preserve">, odor, </w:t>
      </w:r>
      <w:proofErr w:type="spellStart"/>
      <w:r w:rsidRPr="00D6452E">
        <w:rPr>
          <w:rFonts w:ascii="Times New Roman" w:hAnsi="Times New Roman"/>
          <w:spacing w:val="-3"/>
          <w:sz w:val="20"/>
        </w:rPr>
        <w:t>etc</w:t>
      </w:r>
      <w:proofErr w:type="spellEnd"/>
      <w:r w:rsidRPr="00D6452E">
        <w:rPr>
          <w:rFonts w:ascii="Times New Roman" w:hAnsi="Times New Roman"/>
          <w:spacing w:val="-3"/>
          <w:sz w:val="20"/>
        </w:rPr>
        <w:t>)</w:t>
      </w:r>
      <w:r w:rsidR="00C62027" w:rsidRPr="00D6452E">
        <w:rPr>
          <w:rFonts w:ascii="Times New Roman" w:hAnsi="Times New Roman"/>
          <w:spacing w:val="-3"/>
          <w:sz w:val="20"/>
        </w:rPr>
        <w:t>.</w:t>
      </w:r>
    </w:p>
    <w:p w14:paraId="62527C10" w14:textId="77777777" w:rsidR="000D6C94" w:rsidRPr="00D6452E" w:rsidRDefault="00144DE0" w:rsidP="00EB4F3C">
      <w:pPr>
        <w:numPr>
          <w:ilvl w:val="0"/>
          <w:numId w:val="12"/>
        </w:numPr>
        <w:spacing w:after="0" w:line="240" w:lineRule="auto"/>
        <w:rPr>
          <w:rFonts w:ascii="Times New Roman" w:hAnsi="Times New Roman"/>
          <w:b/>
          <w:spacing w:val="-3"/>
          <w:sz w:val="20"/>
        </w:rPr>
      </w:pPr>
      <w:r w:rsidRPr="00D6452E">
        <w:rPr>
          <w:rFonts w:ascii="Times New Roman" w:hAnsi="Times New Roman"/>
          <w:spacing w:val="-3"/>
          <w:sz w:val="20"/>
        </w:rPr>
        <w:t xml:space="preserve">Results of </w:t>
      </w:r>
      <w:r w:rsidR="007426FB" w:rsidRPr="00D6452E">
        <w:rPr>
          <w:rFonts w:ascii="Times New Roman" w:hAnsi="Times New Roman"/>
          <w:spacing w:val="-3"/>
          <w:sz w:val="20"/>
        </w:rPr>
        <w:t xml:space="preserve">all </w:t>
      </w:r>
      <w:r w:rsidRPr="00D6452E">
        <w:rPr>
          <w:rFonts w:ascii="Times New Roman" w:hAnsi="Times New Roman"/>
          <w:spacing w:val="-3"/>
          <w:sz w:val="20"/>
        </w:rPr>
        <w:t>v</w:t>
      </w:r>
      <w:r w:rsidR="00C62027" w:rsidRPr="00D6452E">
        <w:rPr>
          <w:rFonts w:ascii="Times New Roman" w:hAnsi="Times New Roman"/>
          <w:spacing w:val="-3"/>
          <w:sz w:val="20"/>
        </w:rPr>
        <w:t xml:space="preserve">isual tile monitoring will be </w:t>
      </w:r>
      <w:r w:rsidR="006F4775" w:rsidRPr="00D6452E">
        <w:rPr>
          <w:rFonts w:ascii="Times New Roman" w:hAnsi="Times New Roman"/>
          <w:spacing w:val="-3"/>
          <w:sz w:val="20"/>
        </w:rPr>
        <w:t xml:space="preserve">tracked </w:t>
      </w:r>
      <w:r w:rsidR="00C62027" w:rsidRPr="00D6452E">
        <w:rPr>
          <w:rFonts w:ascii="Times New Roman" w:hAnsi="Times New Roman"/>
          <w:spacing w:val="-3"/>
          <w:sz w:val="20"/>
        </w:rPr>
        <w:t xml:space="preserve">– using form </w:t>
      </w:r>
      <w:r w:rsidR="006A487C" w:rsidRPr="00D6452E">
        <w:rPr>
          <w:rFonts w:ascii="Times New Roman" w:hAnsi="Times New Roman"/>
          <w:spacing w:val="-3"/>
          <w:sz w:val="20"/>
        </w:rPr>
        <w:t>in Appendix B</w:t>
      </w:r>
      <w:r w:rsidRPr="00D6452E">
        <w:rPr>
          <w:rFonts w:ascii="Times New Roman" w:hAnsi="Times New Roman"/>
          <w:spacing w:val="-3"/>
          <w:sz w:val="20"/>
        </w:rPr>
        <w:t xml:space="preserve"> </w:t>
      </w:r>
      <w:r w:rsidR="00C62027" w:rsidRPr="00D6452E">
        <w:rPr>
          <w:rFonts w:ascii="Times New Roman" w:hAnsi="Times New Roman"/>
          <w:spacing w:val="-3"/>
          <w:sz w:val="20"/>
        </w:rPr>
        <w:t>- and kept with NMP</w:t>
      </w:r>
    </w:p>
    <w:p w14:paraId="63321E55" w14:textId="77777777" w:rsidR="00D6452E" w:rsidRPr="00D6452E" w:rsidRDefault="00D6452E" w:rsidP="00D6452E">
      <w:pPr>
        <w:spacing w:line="240" w:lineRule="auto"/>
        <w:rPr>
          <w:rFonts w:ascii="Times New Roman" w:hAnsi="Times New Roman"/>
          <w:spacing w:val="-3"/>
          <w:sz w:val="20"/>
        </w:rPr>
      </w:pPr>
    </w:p>
    <w:p w14:paraId="69C88CE0" w14:textId="673E7C44" w:rsidR="009B0DEB" w:rsidRPr="00D6452E" w:rsidRDefault="00831F72" w:rsidP="00D6452E">
      <w:pPr>
        <w:spacing w:line="240" w:lineRule="auto"/>
        <w:rPr>
          <w:rFonts w:ascii="Times New Roman" w:hAnsi="Times New Roman"/>
          <w:b/>
          <w:spacing w:val="-3"/>
          <w:sz w:val="20"/>
        </w:rPr>
      </w:pPr>
      <w:r w:rsidRPr="00D6452E">
        <w:rPr>
          <w:rFonts w:ascii="Times New Roman" w:hAnsi="Times New Roman"/>
          <w:b/>
          <w:spacing w:val="-3"/>
          <w:sz w:val="20"/>
        </w:rPr>
        <w:t>During and after manure spreading on fields with drain tiles, best management practices will be followed:</w:t>
      </w:r>
    </w:p>
    <w:p w14:paraId="4DD15EE4" w14:textId="77777777" w:rsidR="00835600" w:rsidRPr="00D6452E" w:rsidRDefault="00831F72" w:rsidP="00EB4F3C">
      <w:pPr>
        <w:numPr>
          <w:ilvl w:val="0"/>
          <w:numId w:val="13"/>
        </w:numPr>
        <w:spacing w:after="0" w:line="240" w:lineRule="auto"/>
        <w:rPr>
          <w:rFonts w:ascii="Times New Roman" w:hAnsi="Times New Roman"/>
          <w:b/>
          <w:spacing w:val="-3"/>
          <w:sz w:val="20"/>
        </w:rPr>
      </w:pPr>
      <w:r w:rsidRPr="00D6452E">
        <w:rPr>
          <w:rFonts w:ascii="Times New Roman" w:hAnsi="Times New Roman"/>
          <w:spacing w:val="-3"/>
          <w:sz w:val="20"/>
        </w:rPr>
        <w:t>Visual inspection of tile outlets</w:t>
      </w:r>
      <w:r w:rsidR="00B550C6" w:rsidRPr="00D6452E">
        <w:rPr>
          <w:rFonts w:ascii="Times New Roman" w:hAnsi="Times New Roman"/>
          <w:spacing w:val="-3"/>
          <w:sz w:val="20"/>
        </w:rPr>
        <w:t xml:space="preserve"> for flow and water </w:t>
      </w:r>
      <w:r w:rsidR="00D954EF" w:rsidRPr="00D6452E">
        <w:rPr>
          <w:rFonts w:ascii="Times New Roman" w:hAnsi="Times New Roman"/>
          <w:spacing w:val="-3"/>
          <w:sz w:val="20"/>
        </w:rPr>
        <w:t>conditions (e.g., clear, color</w:t>
      </w:r>
      <w:r w:rsidR="00835600" w:rsidRPr="00D6452E">
        <w:rPr>
          <w:rFonts w:ascii="Times New Roman" w:hAnsi="Times New Roman"/>
          <w:spacing w:val="-3"/>
          <w:sz w:val="20"/>
        </w:rPr>
        <w:t>ed</w:t>
      </w:r>
      <w:r w:rsidR="00D954EF" w:rsidRPr="00D6452E">
        <w:rPr>
          <w:rFonts w:ascii="Times New Roman" w:hAnsi="Times New Roman"/>
          <w:spacing w:val="-3"/>
          <w:sz w:val="20"/>
        </w:rPr>
        <w:t>, foam, odor, etc.)</w:t>
      </w:r>
    </w:p>
    <w:p w14:paraId="743231C8" w14:textId="77777777" w:rsidR="00B550C6" w:rsidRPr="00D6452E" w:rsidRDefault="00B550C6" w:rsidP="00EB4F3C">
      <w:pPr>
        <w:numPr>
          <w:ilvl w:val="0"/>
          <w:numId w:val="13"/>
        </w:numPr>
        <w:spacing w:after="0" w:line="240" w:lineRule="auto"/>
        <w:rPr>
          <w:rFonts w:ascii="Times New Roman" w:hAnsi="Times New Roman"/>
          <w:b/>
          <w:spacing w:val="-3"/>
          <w:sz w:val="20"/>
        </w:rPr>
      </w:pPr>
      <w:r w:rsidRPr="00D6452E">
        <w:rPr>
          <w:rFonts w:ascii="Times New Roman" w:hAnsi="Times New Roman"/>
          <w:spacing w:val="-3"/>
          <w:sz w:val="20"/>
        </w:rPr>
        <w:t>Containing manure or process wastewater tile discharges from release into waterway(s)</w:t>
      </w:r>
    </w:p>
    <w:p w14:paraId="44ACC782" w14:textId="77777777" w:rsidR="00B550C6" w:rsidRPr="00967A20" w:rsidRDefault="00B550C6" w:rsidP="00EB4F3C">
      <w:pPr>
        <w:numPr>
          <w:ilvl w:val="0"/>
          <w:numId w:val="13"/>
        </w:numPr>
        <w:spacing w:after="0" w:line="240" w:lineRule="auto"/>
        <w:rPr>
          <w:rFonts w:ascii="Times New Roman" w:hAnsi="Times New Roman"/>
          <w:b/>
          <w:spacing w:val="-3"/>
          <w:sz w:val="20"/>
          <w:szCs w:val="20"/>
        </w:rPr>
      </w:pPr>
      <w:r w:rsidRPr="00967A20">
        <w:rPr>
          <w:rFonts w:ascii="Times New Roman" w:hAnsi="Times New Roman"/>
          <w:sz w:val="20"/>
          <w:szCs w:val="20"/>
        </w:rPr>
        <w:t xml:space="preserve">Notifying DNR of any spills/discharges to waterways from tiles </w:t>
      </w:r>
    </w:p>
    <w:p w14:paraId="336E97D3" w14:textId="77777777" w:rsidR="009B0DEB" w:rsidRPr="00D6452E" w:rsidRDefault="00D954EF" w:rsidP="00EB4F3C">
      <w:pPr>
        <w:numPr>
          <w:ilvl w:val="0"/>
          <w:numId w:val="13"/>
        </w:numPr>
        <w:spacing w:after="0" w:line="240" w:lineRule="auto"/>
        <w:rPr>
          <w:rFonts w:ascii="Times New Roman" w:hAnsi="Times New Roman"/>
          <w:b/>
          <w:spacing w:val="-3"/>
          <w:sz w:val="20"/>
        </w:rPr>
      </w:pPr>
      <w:r w:rsidRPr="00D6452E">
        <w:rPr>
          <w:rFonts w:ascii="Times New Roman" w:hAnsi="Times New Roman"/>
          <w:spacing w:val="-3"/>
          <w:sz w:val="20"/>
        </w:rPr>
        <w:t xml:space="preserve">Reducing </w:t>
      </w:r>
      <w:r w:rsidR="00831F72" w:rsidRPr="00D6452E">
        <w:rPr>
          <w:rFonts w:ascii="Times New Roman" w:hAnsi="Times New Roman"/>
          <w:spacing w:val="-3"/>
          <w:sz w:val="20"/>
        </w:rPr>
        <w:t>application rates</w:t>
      </w:r>
      <w:r w:rsidRPr="00D6452E">
        <w:rPr>
          <w:rFonts w:ascii="Times New Roman" w:hAnsi="Times New Roman"/>
          <w:spacing w:val="-3"/>
          <w:sz w:val="20"/>
        </w:rPr>
        <w:t xml:space="preserve"> or delaying application(s) to </w:t>
      </w:r>
      <w:r w:rsidR="00B550C6" w:rsidRPr="00D6452E">
        <w:rPr>
          <w:rFonts w:ascii="Times New Roman" w:hAnsi="Times New Roman"/>
          <w:spacing w:val="-3"/>
          <w:sz w:val="20"/>
        </w:rPr>
        <w:t xml:space="preserve">tiled </w:t>
      </w:r>
      <w:proofErr w:type="gramStart"/>
      <w:r w:rsidR="00B550C6" w:rsidRPr="00D6452E">
        <w:rPr>
          <w:rFonts w:ascii="Times New Roman" w:hAnsi="Times New Roman"/>
          <w:spacing w:val="-3"/>
          <w:sz w:val="20"/>
        </w:rPr>
        <w:t>fields</w:t>
      </w:r>
      <w:proofErr w:type="gramEnd"/>
    </w:p>
    <w:p w14:paraId="698F48FC" w14:textId="6F456B54" w:rsidR="009B0DEB" w:rsidRPr="00967A20" w:rsidRDefault="00967A20" w:rsidP="00967A20">
      <w:pPr>
        <w:numPr>
          <w:ilvl w:val="0"/>
          <w:numId w:val="13"/>
        </w:numPr>
        <w:spacing w:after="0" w:line="240" w:lineRule="auto"/>
        <w:rPr>
          <w:rFonts w:ascii="Times New Roman" w:hAnsi="Times New Roman"/>
          <w:b/>
          <w:spacing w:val="-3"/>
          <w:sz w:val="20"/>
        </w:rPr>
      </w:pPr>
      <w:r>
        <w:rPr>
          <w:rFonts w:ascii="Times New Roman" w:hAnsi="Times New Roman"/>
          <w:spacing w:val="-3"/>
          <w:sz w:val="20"/>
        </w:rPr>
        <w:t>Maintaining s</w:t>
      </w:r>
      <w:r w:rsidR="00831F72" w:rsidRPr="00D6452E">
        <w:rPr>
          <w:rFonts w:ascii="Times New Roman" w:hAnsi="Times New Roman"/>
          <w:spacing w:val="-3"/>
          <w:sz w:val="20"/>
        </w:rPr>
        <w:t>etbacks</w:t>
      </w:r>
      <w:r w:rsidR="00B550C6" w:rsidRPr="00D6452E">
        <w:rPr>
          <w:rFonts w:ascii="Times New Roman" w:hAnsi="Times New Roman"/>
          <w:spacing w:val="-3"/>
          <w:sz w:val="20"/>
        </w:rPr>
        <w:t xml:space="preserve"> from tiled areas</w:t>
      </w:r>
    </w:p>
    <w:p w14:paraId="362C4043" w14:textId="0A254C2E" w:rsidR="00C62027" w:rsidRPr="00967A20" w:rsidRDefault="00BE1D0E" w:rsidP="00967A20">
      <w:pPr>
        <w:numPr>
          <w:ilvl w:val="0"/>
          <w:numId w:val="13"/>
        </w:numPr>
        <w:spacing w:line="240" w:lineRule="auto"/>
        <w:rPr>
          <w:rFonts w:ascii="Times New Roman" w:hAnsi="Times New Roman"/>
          <w:b/>
          <w:spacing w:val="-3"/>
          <w:sz w:val="20"/>
        </w:rPr>
      </w:pPr>
      <w:r w:rsidRPr="00D6452E">
        <w:rPr>
          <w:rFonts w:ascii="Times New Roman" w:hAnsi="Times New Roman"/>
          <w:spacing w:val="-3"/>
          <w:sz w:val="20"/>
        </w:rPr>
        <w:t xml:space="preserve">Results of visual </w:t>
      </w:r>
      <w:r w:rsidR="00B550C6" w:rsidRPr="00D6452E">
        <w:rPr>
          <w:rFonts w:ascii="Times New Roman" w:hAnsi="Times New Roman"/>
          <w:spacing w:val="-3"/>
          <w:sz w:val="20"/>
        </w:rPr>
        <w:t>inspections of tiles</w:t>
      </w:r>
      <w:r w:rsidRPr="00D6452E">
        <w:rPr>
          <w:rFonts w:ascii="Times New Roman" w:hAnsi="Times New Roman"/>
          <w:spacing w:val="-3"/>
          <w:sz w:val="20"/>
        </w:rPr>
        <w:t xml:space="preserve"> will be tr</w:t>
      </w:r>
      <w:r w:rsidR="00B550C6" w:rsidRPr="00D6452E">
        <w:rPr>
          <w:rFonts w:ascii="Times New Roman" w:hAnsi="Times New Roman"/>
          <w:spacing w:val="-3"/>
          <w:sz w:val="20"/>
        </w:rPr>
        <w:t>acked – using form in Appendix B of this narrative</w:t>
      </w:r>
      <w:r w:rsidRPr="00D6452E">
        <w:rPr>
          <w:rFonts w:ascii="Times New Roman" w:hAnsi="Times New Roman"/>
          <w:spacing w:val="-3"/>
          <w:sz w:val="20"/>
        </w:rPr>
        <w:t xml:space="preserve"> and kept with NMP</w:t>
      </w:r>
      <w:r w:rsidR="00C62027" w:rsidRPr="00D6452E">
        <w:rPr>
          <w:rFonts w:ascii="Times New Roman" w:hAnsi="Times New Roman"/>
          <w:spacing w:val="-3"/>
          <w:sz w:val="20"/>
        </w:rPr>
        <w:t>.</w:t>
      </w:r>
      <w:r w:rsidR="00B550C6" w:rsidRPr="00D6452E">
        <w:rPr>
          <w:rFonts w:ascii="Times New Roman" w:hAnsi="Times New Roman"/>
          <w:spacing w:val="-3"/>
          <w:sz w:val="20"/>
        </w:rPr>
        <w:t xml:space="preserve">  </w:t>
      </w:r>
    </w:p>
    <w:p w14:paraId="5AAA095A" w14:textId="77777777" w:rsidR="00696B39" w:rsidRPr="00440167" w:rsidRDefault="00696B39" w:rsidP="00696B39">
      <w:pPr>
        <w:pStyle w:val="ListParagraph"/>
        <w:ind w:left="0"/>
        <w:rPr>
          <w:rFonts w:ascii="Times New Roman" w:hAnsi="Times New Roman"/>
          <w:u w:val="single"/>
        </w:rPr>
      </w:pPr>
      <w:r w:rsidRPr="00440167">
        <w:rPr>
          <w:rFonts w:ascii="Times New Roman" w:hAnsi="Times New Roman"/>
          <w:b/>
          <w:u w:val="single"/>
        </w:rPr>
        <w:t>Manure applications to areas of fields with shallow groundwater or bedrock</w:t>
      </w:r>
      <w:r w:rsidR="00B2351E" w:rsidRPr="00440167">
        <w:rPr>
          <w:rFonts w:ascii="Times New Roman" w:hAnsi="Times New Roman"/>
          <w:b/>
          <w:u w:val="single"/>
        </w:rPr>
        <w:t xml:space="preserve"> – NR 243.14(2)(b)(7).</w:t>
      </w:r>
    </w:p>
    <w:p w14:paraId="4835B8AE" w14:textId="77777777" w:rsidR="00A70AA1" w:rsidRPr="0064556F" w:rsidRDefault="00696B39" w:rsidP="00696B39">
      <w:pPr>
        <w:pStyle w:val="ListParagraph"/>
        <w:ind w:left="0"/>
        <w:rPr>
          <w:rFonts w:ascii="Times New Roman" w:hAnsi="Times New Roman"/>
        </w:rPr>
      </w:pPr>
      <w:r w:rsidRPr="0064556F">
        <w:rPr>
          <w:rFonts w:ascii="Times New Roman" w:hAnsi="Times New Roman"/>
        </w:rPr>
        <w:t>NR 243 prohibits manure applications on areas of fields that have groundwater or bedrock within 24 inches of the field surface</w:t>
      </w:r>
      <w:r w:rsidRPr="00B54BE0">
        <w:rPr>
          <w:rFonts w:ascii="Times New Roman" w:hAnsi="Times New Roman"/>
          <w:i/>
        </w:rPr>
        <w:t xml:space="preserve"> at time of application</w:t>
      </w:r>
      <w:r w:rsidRPr="0064556F">
        <w:rPr>
          <w:rFonts w:ascii="Times New Roman" w:hAnsi="Times New Roman"/>
        </w:rPr>
        <w:t xml:space="preserve">. </w:t>
      </w:r>
      <w:r w:rsidRPr="0064556F">
        <w:rPr>
          <w:rFonts w:ascii="Times New Roman" w:hAnsi="Times New Roman"/>
          <w:color w:val="FF0000"/>
        </w:rPr>
        <w:t>Farm X</w:t>
      </w:r>
      <w:r w:rsidRPr="0064556F">
        <w:rPr>
          <w:rFonts w:ascii="Times New Roman" w:hAnsi="Times New Roman"/>
        </w:rPr>
        <w:t xml:space="preserve"> will demonstrate compliance with this </w:t>
      </w:r>
      <w:r w:rsidR="001400C2" w:rsidRPr="0064556F">
        <w:rPr>
          <w:rFonts w:ascii="Times New Roman" w:hAnsi="Times New Roman"/>
        </w:rPr>
        <w:t>prohibition</w:t>
      </w:r>
      <w:r w:rsidRPr="0064556F">
        <w:rPr>
          <w:rFonts w:ascii="Times New Roman" w:hAnsi="Times New Roman"/>
        </w:rPr>
        <w:t xml:space="preserve"> by</w:t>
      </w:r>
      <w:r w:rsidR="00A70AA1" w:rsidRPr="0064556F">
        <w:rPr>
          <w:rFonts w:ascii="Times New Roman" w:hAnsi="Times New Roman"/>
        </w:rPr>
        <w:t>:</w:t>
      </w:r>
    </w:p>
    <w:p w14:paraId="4FFAD622" w14:textId="77777777" w:rsidR="00696B39" w:rsidRPr="0064556F" w:rsidRDefault="00A70AA1" w:rsidP="00A70AA1">
      <w:pPr>
        <w:pStyle w:val="ListParagraph"/>
        <w:numPr>
          <w:ilvl w:val="0"/>
          <w:numId w:val="34"/>
        </w:numPr>
        <w:rPr>
          <w:rFonts w:ascii="Times New Roman" w:hAnsi="Times New Roman"/>
        </w:rPr>
      </w:pPr>
      <w:r w:rsidRPr="0064556F">
        <w:rPr>
          <w:rFonts w:ascii="Times New Roman" w:hAnsi="Times New Roman"/>
        </w:rPr>
        <w:t xml:space="preserve">Implementing </w:t>
      </w:r>
      <w:r w:rsidR="00696B39" w:rsidRPr="0064556F">
        <w:rPr>
          <w:rFonts w:ascii="Times New Roman" w:hAnsi="Times New Roman"/>
        </w:rPr>
        <w:t xml:space="preserve">DNR guidance, dated March 2009. Please refer to Appendix C of this narrative for the DNR guidance. </w:t>
      </w:r>
    </w:p>
    <w:p w14:paraId="64F5B7E8" w14:textId="77777777" w:rsidR="00A70AA1" w:rsidRPr="0064556F" w:rsidRDefault="00A70AA1" w:rsidP="00A70AA1">
      <w:pPr>
        <w:pStyle w:val="ListParagraph"/>
        <w:ind w:left="360"/>
        <w:rPr>
          <w:rFonts w:ascii="Times New Roman" w:hAnsi="Times New Roman"/>
        </w:rPr>
      </w:pPr>
      <w:r w:rsidRPr="0064556F">
        <w:rPr>
          <w:rFonts w:ascii="Times New Roman" w:hAnsi="Times New Roman"/>
        </w:rPr>
        <w:t>OR</w:t>
      </w:r>
    </w:p>
    <w:p w14:paraId="419D2C27" w14:textId="50941229" w:rsidR="00A70AA1" w:rsidRPr="0064556F" w:rsidRDefault="00A70AA1" w:rsidP="00A70AA1">
      <w:pPr>
        <w:pStyle w:val="ListParagraph"/>
        <w:numPr>
          <w:ilvl w:val="0"/>
          <w:numId w:val="34"/>
        </w:numPr>
        <w:rPr>
          <w:rFonts w:ascii="Times New Roman" w:hAnsi="Times New Roman"/>
        </w:rPr>
      </w:pPr>
      <w:r w:rsidRPr="0064556F">
        <w:rPr>
          <w:rFonts w:ascii="Times New Roman" w:hAnsi="Times New Roman"/>
        </w:rPr>
        <w:t>Implementing alternative</w:t>
      </w:r>
      <w:r w:rsidR="00967A20">
        <w:rPr>
          <w:rFonts w:ascii="Times New Roman" w:hAnsi="Times New Roman"/>
        </w:rPr>
        <w:t xml:space="preserve"> strategy</w:t>
      </w:r>
      <w:r w:rsidRPr="0064556F">
        <w:rPr>
          <w:rFonts w:ascii="Times New Roman" w:hAnsi="Times New Roman"/>
        </w:rPr>
        <w:t xml:space="preserve"> </w:t>
      </w:r>
      <w:r w:rsidR="00967A20">
        <w:rPr>
          <w:rFonts w:ascii="Times New Roman" w:hAnsi="Times New Roman"/>
        </w:rPr>
        <w:t xml:space="preserve">for verifying depth to groundwater or bedrock within 24 inches.  </w:t>
      </w:r>
      <w:r w:rsidR="00967A20" w:rsidRPr="00967A20">
        <w:rPr>
          <w:rFonts w:ascii="Times New Roman" w:hAnsi="Times New Roman"/>
          <w:color w:val="FF0000"/>
        </w:rPr>
        <w:t xml:space="preserve">Describe strategy here: </w:t>
      </w:r>
    </w:p>
    <w:p w14:paraId="45B3AB16" w14:textId="77777777" w:rsidR="00696B39" w:rsidRPr="0064556F" w:rsidRDefault="00696B39" w:rsidP="00696B39">
      <w:pPr>
        <w:pStyle w:val="ListParagraph"/>
        <w:ind w:left="0"/>
        <w:rPr>
          <w:rFonts w:ascii="Times New Roman" w:hAnsi="Times New Roman"/>
        </w:rPr>
      </w:pPr>
    </w:p>
    <w:p w14:paraId="2C88ECFC" w14:textId="4158AA17" w:rsidR="00664D2E" w:rsidRPr="00440167" w:rsidRDefault="00664D2E" w:rsidP="008E4B10">
      <w:pPr>
        <w:pStyle w:val="ListParagraph"/>
        <w:tabs>
          <w:tab w:val="left" w:pos="-720"/>
        </w:tabs>
        <w:suppressAutoHyphens/>
        <w:spacing w:before="80"/>
        <w:ind w:left="0"/>
        <w:rPr>
          <w:rFonts w:ascii="Times New Roman" w:hAnsi="Times New Roman"/>
          <w:b/>
          <w:u w:val="single"/>
        </w:rPr>
      </w:pPr>
      <w:r w:rsidRPr="00440167">
        <w:rPr>
          <w:rFonts w:ascii="Times New Roman" w:hAnsi="Times New Roman"/>
          <w:b/>
          <w:u w:val="single"/>
        </w:rPr>
        <w:t>Silurian Bedrock TPS</w:t>
      </w:r>
      <w:r w:rsidR="00F62C9F">
        <w:rPr>
          <w:rFonts w:ascii="Times New Roman" w:hAnsi="Times New Roman"/>
          <w:b/>
          <w:u w:val="single"/>
        </w:rPr>
        <w:t xml:space="preserve"> - NR 243.143</w:t>
      </w:r>
    </w:p>
    <w:p w14:paraId="1C99358B" w14:textId="6F9AABBD" w:rsidR="00664D2E" w:rsidRDefault="00874BD8" w:rsidP="008E4B10">
      <w:pPr>
        <w:pStyle w:val="ListParagraph"/>
        <w:tabs>
          <w:tab w:val="left" w:pos="-720"/>
        </w:tabs>
        <w:suppressAutoHyphens/>
        <w:spacing w:before="80"/>
        <w:ind w:left="0"/>
        <w:rPr>
          <w:rFonts w:ascii="Times New Roman" w:hAnsi="Times New Roman"/>
          <w:bCs/>
          <w:i/>
          <w:iCs/>
        </w:rPr>
      </w:pPr>
      <w:r w:rsidRPr="00874BD8">
        <w:rPr>
          <w:rFonts w:ascii="Times New Roman" w:hAnsi="Times New Roman"/>
          <w:bCs/>
        </w:rPr>
        <w:t>The following fields have depth to Silurian Bedrock of 20ft or less and are required to follow the Silurian Bedrock Targeted Performance Standard (NR 151.075).</w:t>
      </w:r>
      <w:r>
        <w:rPr>
          <w:rFonts w:ascii="Times New Roman" w:hAnsi="Times New Roman"/>
          <w:bCs/>
        </w:rPr>
        <w:t xml:space="preserve"> </w:t>
      </w:r>
      <w:r>
        <w:rPr>
          <w:rFonts w:ascii="Times New Roman" w:hAnsi="Times New Roman"/>
          <w:bCs/>
          <w:i/>
          <w:iCs/>
        </w:rPr>
        <w:t>Depth to bedrock section should list all depth categories included in that field (i.e. 0-2, 2-3, 3-5, 5-20).  Risk ranking is for fields less than 5ft to Silurian bedrock.  The rankings should be based on risk of pathogen delivery to that field.  Fields with more of a risk should be applied on last.</w:t>
      </w:r>
    </w:p>
    <w:p w14:paraId="006DE413" w14:textId="77777777" w:rsidR="00874BD8" w:rsidRPr="00874BD8" w:rsidRDefault="00874BD8" w:rsidP="008E4B10">
      <w:pPr>
        <w:pStyle w:val="ListParagraph"/>
        <w:tabs>
          <w:tab w:val="left" w:pos="-720"/>
        </w:tabs>
        <w:suppressAutoHyphens/>
        <w:spacing w:before="80"/>
        <w:ind w:left="0"/>
        <w:rPr>
          <w:rFonts w:ascii="Times New Roman" w:hAnsi="Times New Roman"/>
          <w:bCs/>
          <w:i/>
          <w:iCs/>
        </w:rPr>
      </w:pPr>
    </w:p>
    <w:tbl>
      <w:tblPr>
        <w:tblStyle w:val="TableGrid"/>
        <w:tblW w:w="0" w:type="auto"/>
        <w:tblLook w:val="04A0" w:firstRow="1" w:lastRow="0" w:firstColumn="1" w:lastColumn="0" w:noHBand="0" w:noVBand="1"/>
      </w:tblPr>
      <w:tblGrid>
        <w:gridCol w:w="3356"/>
        <w:gridCol w:w="3357"/>
        <w:gridCol w:w="3357"/>
      </w:tblGrid>
      <w:tr w:rsidR="00874BD8" w14:paraId="4A4200F1" w14:textId="77777777" w:rsidTr="00874BD8">
        <w:tc>
          <w:tcPr>
            <w:tcW w:w="3356" w:type="dxa"/>
          </w:tcPr>
          <w:p w14:paraId="072A80E2" w14:textId="670A061A" w:rsidR="00874BD8" w:rsidRDefault="00874BD8" w:rsidP="00874BD8">
            <w:pPr>
              <w:pStyle w:val="ListParagraph"/>
              <w:tabs>
                <w:tab w:val="left" w:pos="-720"/>
              </w:tabs>
              <w:suppressAutoHyphens/>
              <w:spacing w:before="80"/>
              <w:ind w:left="0"/>
              <w:jc w:val="center"/>
              <w:rPr>
                <w:bCs/>
              </w:rPr>
            </w:pPr>
            <w:r>
              <w:rPr>
                <w:bCs/>
              </w:rPr>
              <w:t>FIELD NAME</w:t>
            </w:r>
          </w:p>
        </w:tc>
        <w:tc>
          <w:tcPr>
            <w:tcW w:w="3357" w:type="dxa"/>
          </w:tcPr>
          <w:p w14:paraId="049F1EB2" w14:textId="5019741A" w:rsidR="00874BD8" w:rsidRDefault="00874BD8" w:rsidP="00874BD8">
            <w:pPr>
              <w:pStyle w:val="ListParagraph"/>
              <w:tabs>
                <w:tab w:val="left" w:pos="-720"/>
              </w:tabs>
              <w:suppressAutoHyphens/>
              <w:spacing w:before="80"/>
              <w:ind w:left="0"/>
              <w:jc w:val="center"/>
              <w:rPr>
                <w:bCs/>
              </w:rPr>
            </w:pPr>
            <w:r>
              <w:rPr>
                <w:bCs/>
              </w:rPr>
              <w:t>DEPTH TO BEDROCK</w:t>
            </w:r>
          </w:p>
        </w:tc>
        <w:tc>
          <w:tcPr>
            <w:tcW w:w="3357" w:type="dxa"/>
          </w:tcPr>
          <w:p w14:paraId="676935CE" w14:textId="2C9BA8EC" w:rsidR="00874BD8" w:rsidRDefault="00874BD8" w:rsidP="00874BD8">
            <w:pPr>
              <w:pStyle w:val="ListParagraph"/>
              <w:tabs>
                <w:tab w:val="left" w:pos="-720"/>
              </w:tabs>
              <w:suppressAutoHyphens/>
              <w:spacing w:before="80"/>
              <w:ind w:left="0"/>
              <w:jc w:val="center"/>
              <w:rPr>
                <w:bCs/>
              </w:rPr>
            </w:pPr>
            <w:r>
              <w:rPr>
                <w:bCs/>
              </w:rPr>
              <w:t>RISK RANKING</w:t>
            </w:r>
          </w:p>
        </w:tc>
      </w:tr>
      <w:tr w:rsidR="00874BD8" w14:paraId="12B75ABB" w14:textId="77777777" w:rsidTr="00874BD8">
        <w:tc>
          <w:tcPr>
            <w:tcW w:w="3356" w:type="dxa"/>
          </w:tcPr>
          <w:p w14:paraId="612B06F9" w14:textId="77777777" w:rsidR="00874BD8" w:rsidRDefault="00874BD8" w:rsidP="008E4B10">
            <w:pPr>
              <w:pStyle w:val="ListParagraph"/>
              <w:tabs>
                <w:tab w:val="left" w:pos="-720"/>
              </w:tabs>
              <w:suppressAutoHyphens/>
              <w:spacing w:before="80"/>
              <w:ind w:left="0"/>
              <w:rPr>
                <w:bCs/>
              </w:rPr>
            </w:pPr>
          </w:p>
        </w:tc>
        <w:tc>
          <w:tcPr>
            <w:tcW w:w="3357" w:type="dxa"/>
          </w:tcPr>
          <w:p w14:paraId="4AB76E1A" w14:textId="77777777" w:rsidR="00874BD8" w:rsidRDefault="00874BD8" w:rsidP="008E4B10">
            <w:pPr>
              <w:pStyle w:val="ListParagraph"/>
              <w:tabs>
                <w:tab w:val="left" w:pos="-720"/>
              </w:tabs>
              <w:suppressAutoHyphens/>
              <w:spacing w:before="80"/>
              <w:ind w:left="0"/>
              <w:rPr>
                <w:bCs/>
              </w:rPr>
            </w:pPr>
          </w:p>
        </w:tc>
        <w:tc>
          <w:tcPr>
            <w:tcW w:w="3357" w:type="dxa"/>
          </w:tcPr>
          <w:p w14:paraId="7A07A7A5" w14:textId="77777777" w:rsidR="00874BD8" w:rsidRDefault="00874BD8" w:rsidP="008E4B10">
            <w:pPr>
              <w:pStyle w:val="ListParagraph"/>
              <w:tabs>
                <w:tab w:val="left" w:pos="-720"/>
              </w:tabs>
              <w:suppressAutoHyphens/>
              <w:spacing w:before="80"/>
              <w:ind w:left="0"/>
              <w:rPr>
                <w:bCs/>
              </w:rPr>
            </w:pPr>
          </w:p>
        </w:tc>
      </w:tr>
      <w:tr w:rsidR="00874BD8" w14:paraId="478AD49D" w14:textId="77777777" w:rsidTr="00874BD8">
        <w:tc>
          <w:tcPr>
            <w:tcW w:w="3356" w:type="dxa"/>
          </w:tcPr>
          <w:p w14:paraId="1F208018" w14:textId="77777777" w:rsidR="00874BD8" w:rsidRDefault="00874BD8" w:rsidP="008E4B10">
            <w:pPr>
              <w:pStyle w:val="ListParagraph"/>
              <w:tabs>
                <w:tab w:val="left" w:pos="-720"/>
              </w:tabs>
              <w:suppressAutoHyphens/>
              <w:spacing w:before="80"/>
              <w:ind w:left="0"/>
              <w:rPr>
                <w:bCs/>
              </w:rPr>
            </w:pPr>
          </w:p>
        </w:tc>
        <w:tc>
          <w:tcPr>
            <w:tcW w:w="3357" w:type="dxa"/>
          </w:tcPr>
          <w:p w14:paraId="3CDEC91F" w14:textId="77777777" w:rsidR="00874BD8" w:rsidRDefault="00874BD8" w:rsidP="008E4B10">
            <w:pPr>
              <w:pStyle w:val="ListParagraph"/>
              <w:tabs>
                <w:tab w:val="left" w:pos="-720"/>
              </w:tabs>
              <w:suppressAutoHyphens/>
              <w:spacing w:before="80"/>
              <w:ind w:left="0"/>
              <w:rPr>
                <w:bCs/>
              </w:rPr>
            </w:pPr>
          </w:p>
        </w:tc>
        <w:tc>
          <w:tcPr>
            <w:tcW w:w="3357" w:type="dxa"/>
          </w:tcPr>
          <w:p w14:paraId="49D69123" w14:textId="77777777" w:rsidR="00874BD8" w:rsidRDefault="00874BD8" w:rsidP="008E4B10">
            <w:pPr>
              <w:pStyle w:val="ListParagraph"/>
              <w:tabs>
                <w:tab w:val="left" w:pos="-720"/>
              </w:tabs>
              <w:suppressAutoHyphens/>
              <w:spacing w:before="80"/>
              <w:ind w:left="0"/>
              <w:rPr>
                <w:bCs/>
              </w:rPr>
            </w:pPr>
          </w:p>
        </w:tc>
      </w:tr>
      <w:tr w:rsidR="00874BD8" w14:paraId="5B24D2CB" w14:textId="77777777" w:rsidTr="00874BD8">
        <w:tc>
          <w:tcPr>
            <w:tcW w:w="3356" w:type="dxa"/>
          </w:tcPr>
          <w:p w14:paraId="340B7044" w14:textId="77777777" w:rsidR="00874BD8" w:rsidRDefault="00874BD8" w:rsidP="008E4B10">
            <w:pPr>
              <w:pStyle w:val="ListParagraph"/>
              <w:tabs>
                <w:tab w:val="left" w:pos="-720"/>
              </w:tabs>
              <w:suppressAutoHyphens/>
              <w:spacing w:before="80"/>
              <w:ind w:left="0"/>
              <w:rPr>
                <w:bCs/>
              </w:rPr>
            </w:pPr>
          </w:p>
        </w:tc>
        <w:tc>
          <w:tcPr>
            <w:tcW w:w="3357" w:type="dxa"/>
          </w:tcPr>
          <w:p w14:paraId="35DEA364" w14:textId="77777777" w:rsidR="00874BD8" w:rsidRDefault="00874BD8" w:rsidP="008E4B10">
            <w:pPr>
              <w:pStyle w:val="ListParagraph"/>
              <w:tabs>
                <w:tab w:val="left" w:pos="-720"/>
              </w:tabs>
              <w:suppressAutoHyphens/>
              <w:spacing w:before="80"/>
              <w:ind w:left="0"/>
              <w:rPr>
                <w:bCs/>
              </w:rPr>
            </w:pPr>
          </w:p>
        </w:tc>
        <w:tc>
          <w:tcPr>
            <w:tcW w:w="3357" w:type="dxa"/>
          </w:tcPr>
          <w:p w14:paraId="392F0021" w14:textId="77777777" w:rsidR="00874BD8" w:rsidRDefault="00874BD8" w:rsidP="008E4B10">
            <w:pPr>
              <w:pStyle w:val="ListParagraph"/>
              <w:tabs>
                <w:tab w:val="left" w:pos="-720"/>
              </w:tabs>
              <w:suppressAutoHyphens/>
              <w:spacing w:before="80"/>
              <w:ind w:left="0"/>
              <w:rPr>
                <w:bCs/>
              </w:rPr>
            </w:pPr>
          </w:p>
        </w:tc>
      </w:tr>
      <w:tr w:rsidR="00874BD8" w14:paraId="044F4019" w14:textId="77777777" w:rsidTr="00874BD8">
        <w:tc>
          <w:tcPr>
            <w:tcW w:w="3356" w:type="dxa"/>
          </w:tcPr>
          <w:p w14:paraId="2EB7A9A9" w14:textId="77777777" w:rsidR="00874BD8" w:rsidRDefault="00874BD8" w:rsidP="008E4B10">
            <w:pPr>
              <w:pStyle w:val="ListParagraph"/>
              <w:tabs>
                <w:tab w:val="left" w:pos="-720"/>
              </w:tabs>
              <w:suppressAutoHyphens/>
              <w:spacing w:before="80"/>
              <w:ind w:left="0"/>
              <w:rPr>
                <w:bCs/>
              </w:rPr>
            </w:pPr>
          </w:p>
        </w:tc>
        <w:tc>
          <w:tcPr>
            <w:tcW w:w="3357" w:type="dxa"/>
          </w:tcPr>
          <w:p w14:paraId="56F49228" w14:textId="77777777" w:rsidR="00874BD8" w:rsidRDefault="00874BD8" w:rsidP="008E4B10">
            <w:pPr>
              <w:pStyle w:val="ListParagraph"/>
              <w:tabs>
                <w:tab w:val="left" w:pos="-720"/>
              </w:tabs>
              <w:suppressAutoHyphens/>
              <w:spacing w:before="80"/>
              <w:ind w:left="0"/>
              <w:rPr>
                <w:bCs/>
              </w:rPr>
            </w:pPr>
          </w:p>
        </w:tc>
        <w:tc>
          <w:tcPr>
            <w:tcW w:w="3357" w:type="dxa"/>
          </w:tcPr>
          <w:p w14:paraId="7F97F998" w14:textId="77777777" w:rsidR="00874BD8" w:rsidRDefault="00874BD8" w:rsidP="008E4B10">
            <w:pPr>
              <w:pStyle w:val="ListParagraph"/>
              <w:tabs>
                <w:tab w:val="left" w:pos="-720"/>
              </w:tabs>
              <w:suppressAutoHyphens/>
              <w:spacing w:before="80"/>
              <w:ind w:left="0"/>
              <w:rPr>
                <w:bCs/>
              </w:rPr>
            </w:pPr>
          </w:p>
        </w:tc>
      </w:tr>
    </w:tbl>
    <w:p w14:paraId="3F7AF3B6" w14:textId="77777777" w:rsidR="00874BD8" w:rsidRPr="00874BD8" w:rsidRDefault="00874BD8" w:rsidP="008E4B10">
      <w:pPr>
        <w:pStyle w:val="ListParagraph"/>
        <w:tabs>
          <w:tab w:val="left" w:pos="-720"/>
        </w:tabs>
        <w:suppressAutoHyphens/>
        <w:spacing w:before="80"/>
        <w:ind w:left="0"/>
        <w:rPr>
          <w:rFonts w:ascii="Times New Roman" w:hAnsi="Times New Roman"/>
          <w:bCs/>
        </w:rPr>
      </w:pPr>
    </w:p>
    <w:p w14:paraId="18B73972" w14:textId="3CA7D2B7" w:rsidR="008E4B10" w:rsidRPr="00440167" w:rsidRDefault="000F16D5" w:rsidP="008E4B10">
      <w:pPr>
        <w:pStyle w:val="ListParagraph"/>
        <w:tabs>
          <w:tab w:val="left" w:pos="-720"/>
        </w:tabs>
        <w:suppressAutoHyphens/>
        <w:spacing w:before="80"/>
        <w:ind w:left="0"/>
        <w:rPr>
          <w:rFonts w:ascii="Times New Roman" w:hAnsi="Times New Roman"/>
          <w:b/>
          <w:u w:val="single"/>
        </w:rPr>
      </w:pPr>
      <w:r w:rsidRPr="00440167">
        <w:rPr>
          <w:rFonts w:ascii="Times New Roman" w:hAnsi="Times New Roman"/>
          <w:b/>
          <w:u w:val="single"/>
        </w:rPr>
        <w:t>Daily Spreading Log</w:t>
      </w:r>
      <w:r w:rsidR="008E4B10" w:rsidRPr="00440167">
        <w:rPr>
          <w:rFonts w:ascii="Times New Roman" w:hAnsi="Times New Roman"/>
          <w:b/>
          <w:u w:val="single"/>
        </w:rPr>
        <w:t xml:space="preserve"> and Annual Reports </w:t>
      </w:r>
      <w:r w:rsidR="00442F43" w:rsidRPr="00440167">
        <w:rPr>
          <w:rFonts w:ascii="Times New Roman" w:hAnsi="Times New Roman"/>
          <w:b/>
          <w:u w:val="single"/>
        </w:rPr>
        <w:t>for DNR – NR 243.19</w:t>
      </w:r>
    </w:p>
    <w:p w14:paraId="7C7B32F5" w14:textId="7AFF8935" w:rsidR="00E8772B" w:rsidRDefault="008E4B10" w:rsidP="008E4B10">
      <w:pPr>
        <w:pStyle w:val="ListParagraph"/>
        <w:tabs>
          <w:tab w:val="left" w:pos="-720"/>
        </w:tabs>
        <w:suppressAutoHyphens/>
        <w:spacing w:before="80"/>
        <w:ind w:left="0"/>
        <w:rPr>
          <w:rFonts w:ascii="Times New Roman" w:hAnsi="Times New Roman"/>
        </w:rPr>
      </w:pPr>
      <w:r w:rsidRPr="00967A20">
        <w:rPr>
          <w:rFonts w:ascii="Times New Roman" w:hAnsi="Times New Roman"/>
          <w:color w:val="FF0000"/>
        </w:rPr>
        <w:t>Farm X</w:t>
      </w:r>
      <w:r w:rsidRPr="00967A20">
        <w:rPr>
          <w:rFonts w:ascii="Times New Roman" w:hAnsi="Times New Roman"/>
        </w:rPr>
        <w:t xml:space="preserve"> will maintain daily spreading </w:t>
      </w:r>
      <w:r w:rsidR="000F16D5" w:rsidRPr="00967A20">
        <w:rPr>
          <w:rFonts w:ascii="Times New Roman" w:hAnsi="Times New Roman"/>
        </w:rPr>
        <w:t>log</w:t>
      </w:r>
      <w:r w:rsidR="00967A20">
        <w:rPr>
          <w:rFonts w:ascii="Times New Roman" w:hAnsi="Times New Roman"/>
        </w:rPr>
        <w:t>s</w:t>
      </w:r>
      <w:r w:rsidR="000F16D5" w:rsidRPr="00967A20">
        <w:rPr>
          <w:rFonts w:ascii="Times New Roman" w:hAnsi="Times New Roman"/>
        </w:rPr>
        <w:t xml:space="preserve"> </w:t>
      </w:r>
      <w:r w:rsidR="00B77288" w:rsidRPr="00967A20">
        <w:rPr>
          <w:rFonts w:ascii="Times New Roman" w:hAnsi="Times New Roman"/>
        </w:rPr>
        <w:t>for</w:t>
      </w:r>
      <w:r w:rsidRPr="00967A20">
        <w:rPr>
          <w:rFonts w:ascii="Times New Roman" w:hAnsi="Times New Roman"/>
        </w:rPr>
        <w:t xml:space="preserve"> </w:t>
      </w:r>
      <w:r w:rsidR="00AE196C" w:rsidRPr="00967A20">
        <w:rPr>
          <w:rFonts w:ascii="Times New Roman" w:hAnsi="Times New Roman"/>
        </w:rPr>
        <w:t xml:space="preserve">all </w:t>
      </w:r>
      <w:r w:rsidRPr="00967A20">
        <w:rPr>
          <w:rFonts w:ascii="Times New Roman" w:hAnsi="Times New Roman"/>
        </w:rPr>
        <w:t xml:space="preserve">manure or process wastewater </w:t>
      </w:r>
      <w:r w:rsidR="00AE196C" w:rsidRPr="00967A20">
        <w:rPr>
          <w:rFonts w:ascii="Times New Roman" w:hAnsi="Times New Roman"/>
        </w:rPr>
        <w:t>applications to N</w:t>
      </w:r>
      <w:r w:rsidR="005B0700" w:rsidRPr="00967A20">
        <w:rPr>
          <w:rFonts w:ascii="Times New Roman" w:hAnsi="Times New Roman"/>
        </w:rPr>
        <w:t>MP fields for compliance with NR 243.19</w:t>
      </w:r>
      <w:r w:rsidR="00EC3E56">
        <w:rPr>
          <w:rFonts w:ascii="Times New Roman" w:hAnsi="Times New Roman"/>
        </w:rPr>
        <w:t xml:space="preserve"> using the following form: </w:t>
      </w:r>
      <w:r w:rsidR="00EC3E56" w:rsidRPr="00EC3E56">
        <w:rPr>
          <w:rFonts w:ascii="Times New Roman" w:hAnsi="Times New Roman"/>
          <w:color w:val="FF0000"/>
        </w:rPr>
        <w:t>(select one of the following options</w:t>
      </w:r>
      <w:r w:rsidR="00EC3E56">
        <w:rPr>
          <w:rFonts w:ascii="Times New Roman" w:hAnsi="Times New Roman"/>
          <w:color w:val="FF0000"/>
        </w:rPr>
        <w:t>.</w:t>
      </w:r>
      <w:r w:rsidR="00EC3E56" w:rsidRPr="00EC3E56">
        <w:rPr>
          <w:rFonts w:ascii="Times New Roman" w:hAnsi="Times New Roman"/>
          <w:color w:val="FF0000"/>
        </w:rPr>
        <w:t>)</w:t>
      </w:r>
      <w:r w:rsidRPr="00967A20">
        <w:rPr>
          <w:rFonts w:ascii="Times New Roman" w:hAnsi="Times New Roman"/>
        </w:rPr>
        <w:t xml:space="preserve"> </w:t>
      </w:r>
    </w:p>
    <w:p w14:paraId="160B14D2" w14:textId="5A45E898" w:rsidR="00EC3E56" w:rsidRPr="00EC3E56" w:rsidRDefault="00EC3E56" w:rsidP="00EC3E56">
      <w:pPr>
        <w:pStyle w:val="ListParagraph"/>
        <w:numPr>
          <w:ilvl w:val="0"/>
          <w:numId w:val="46"/>
        </w:numPr>
        <w:tabs>
          <w:tab w:val="left" w:pos="-720"/>
        </w:tabs>
        <w:suppressAutoHyphens/>
        <w:spacing w:before="80"/>
        <w:rPr>
          <w:rFonts w:ascii="Times New Roman" w:hAnsi="Times New Roman"/>
          <w:color w:val="FF0000"/>
        </w:rPr>
      </w:pPr>
      <w:r w:rsidRPr="00EC3E56">
        <w:rPr>
          <w:rFonts w:ascii="Times New Roman" w:hAnsi="Times New Roman"/>
          <w:color w:val="FF0000"/>
        </w:rPr>
        <w:t>DNR form 3200-123</w:t>
      </w:r>
    </w:p>
    <w:p w14:paraId="560356C4" w14:textId="2B18BED9" w:rsidR="00EC3E56" w:rsidRPr="00EC3E56" w:rsidRDefault="00EC3E56" w:rsidP="00EC3E56">
      <w:pPr>
        <w:pStyle w:val="ListParagraph"/>
        <w:numPr>
          <w:ilvl w:val="0"/>
          <w:numId w:val="46"/>
        </w:numPr>
        <w:tabs>
          <w:tab w:val="left" w:pos="-720"/>
        </w:tabs>
        <w:suppressAutoHyphens/>
        <w:spacing w:before="80"/>
        <w:rPr>
          <w:rFonts w:ascii="Times New Roman" w:hAnsi="Times New Roman"/>
          <w:color w:val="FF0000"/>
        </w:rPr>
      </w:pPr>
      <w:r w:rsidRPr="00EC3E56">
        <w:rPr>
          <w:rFonts w:ascii="Times New Roman" w:hAnsi="Times New Roman"/>
          <w:color w:val="FF0000"/>
        </w:rPr>
        <w:t>Daily spreading log generated by SNAP Plus</w:t>
      </w:r>
    </w:p>
    <w:p w14:paraId="1024105F" w14:textId="7E0FF3FD" w:rsidR="00EC3E56" w:rsidRDefault="00EC3E56" w:rsidP="00EC3E56">
      <w:pPr>
        <w:pStyle w:val="ListParagraph"/>
        <w:numPr>
          <w:ilvl w:val="0"/>
          <w:numId w:val="46"/>
        </w:numPr>
        <w:tabs>
          <w:tab w:val="left" w:pos="-720"/>
        </w:tabs>
        <w:suppressAutoHyphens/>
        <w:spacing w:before="80"/>
        <w:rPr>
          <w:rFonts w:ascii="Times New Roman" w:hAnsi="Times New Roman"/>
          <w:color w:val="FF0000"/>
        </w:rPr>
      </w:pPr>
      <w:r w:rsidRPr="00EC3E56">
        <w:rPr>
          <w:rFonts w:ascii="Times New Roman" w:hAnsi="Times New Roman"/>
          <w:color w:val="FF0000"/>
        </w:rPr>
        <w:t>Farm specific template (give name of the report and submit copy)</w:t>
      </w:r>
      <w:r>
        <w:rPr>
          <w:rFonts w:ascii="Times New Roman" w:hAnsi="Times New Roman"/>
        </w:rPr>
        <w:t>.</w:t>
      </w:r>
    </w:p>
    <w:p w14:paraId="78EAC7CA" w14:textId="383FAAEB" w:rsidR="007B4D7E" w:rsidRDefault="00EC3E56" w:rsidP="008E4B10">
      <w:pPr>
        <w:pStyle w:val="ListParagraph"/>
        <w:tabs>
          <w:tab w:val="left" w:pos="-720"/>
        </w:tabs>
        <w:suppressAutoHyphens/>
        <w:spacing w:before="80"/>
        <w:ind w:left="0"/>
        <w:rPr>
          <w:rFonts w:ascii="Times New Roman" w:hAnsi="Times New Roman"/>
        </w:rPr>
      </w:pPr>
      <w:r w:rsidRPr="00967A20">
        <w:rPr>
          <w:rFonts w:ascii="Times New Roman" w:hAnsi="Times New Roman"/>
        </w:rPr>
        <w:t>The daily spreading log will also be used to complete required annual reports for DNR.</w:t>
      </w:r>
    </w:p>
    <w:p w14:paraId="1D815C73" w14:textId="77777777" w:rsidR="00EC3E56" w:rsidRDefault="00EC3E56" w:rsidP="008E4B10">
      <w:pPr>
        <w:pStyle w:val="ListParagraph"/>
        <w:tabs>
          <w:tab w:val="left" w:pos="-720"/>
        </w:tabs>
        <w:suppressAutoHyphens/>
        <w:spacing w:before="80"/>
        <w:ind w:left="0"/>
        <w:rPr>
          <w:rFonts w:ascii="Times New Roman" w:hAnsi="Times New Roman"/>
        </w:rPr>
      </w:pPr>
    </w:p>
    <w:p w14:paraId="592F5FD0" w14:textId="1C39C556" w:rsidR="00E8772B" w:rsidRDefault="007B4D7E" w:rsidP="008E4B10">
      <w:pPr>
        <w:pStyle w:val="ListParagraph"/>
        <w:tabs>
          <w:tab w:val="left" w:pos="-720"/>
        </w:tabs>
        <w:suppressAutoHyphens/>
        <w:spacing w:before="80"/>
        <w:ind w:left="0"/>
        <w:rPr>
          <w:rFonts w:ascii="Times New Roman" w:hAnsi="Times New Roman"/>
          <w:color w:val="FF0000"/>
        </w:rPr>
      </w:pPr>
      <w:r w:rsidRPr="007B4D7E">
        <w:rPr>
          <w:rFonts w:ascii="Times New Roman" w:hAnsi="Times New Roman"/>
          <w:color w:val="FF0000"/>
        </w:rPr>
        <w:t xml:space="preserve">Farm X </w:t>
      </w:r>
      <w:r>
        <w:rPr>
          <w:rFonts w:ascii="Times New Roman" w:hAnsi="Times New Roman"/>
        </w:rPr>
        <w:t xml:space="preserve">will use </w:t>
      </w:r>
      <w:r w:rsidR="000D21F9">
        <w:rPr>
          <w:rFonts w:ascii="Times New Roman" w:hAnsi="Times New Roman"/>
        </w:rPr>
        <w:t xml:space="preserve">the following form to document and </w:t>
      </w:r>
      <w:r w:rsidR="005B0700" w:rsidRPr="00967A20">
        <w:rPr>
          <w:rFonts w:ascii="Times New Roman" w:hAnsi="Times New Roman"/>
        </w:rPr>
        <w:t>complete annual r</w:t>
      </w:r>
      <w:r w:rsidR="008E4B10" w:rsidRPr="00967A20">
        <w:rPr>
          <w:rFonts w:ascii="Times New Roman" w:hAnsi="Times New Roman"/>
        </w:rPr>
        <w:t>eports</w:t>
      </w:r>
      <w:r w:rsidR="000D21F9">
        <w:rPr>
          <w:rFonts w:ascii="Times New Roman" w:hAnsi="Times New Roman"/>
        </w:rPr>
        <w:t xml:space="preserve">: </w:t>
      </w:r>
      <w:r w:rsidR="000D21F9" w:rsidRPr="000D21F9">
        <w:rPr>
          <w:rFonts w:ascii="Times New Roman" w:hAnsi="Times New Roman"/>
          <w:color w:val="FF0000"/>
        </w:rPr>
        <w:t>(select one of the following options.)</w:t>
      </w:r>
    </w:p>
    <w:p w14:paraId="0AA70DF8" w14:textId="13B5EFFA" w:rsidR="000D21F9" w:rsidRDefault="000D21F9" w:rsidP="000D21F9">
      <w:pPr>
        <w:pStyle w:val="ListParagraph"/>
        <w:numPr>
          <w:ilvl w:val="0"/>
          <w:numId w:val="46"/>
        </w:numPr>
        <w:tabs>
          <w:tab w:val="left" w:pos="-720"/>
        </w:tabs>
        <w:suppressAutoHyphens/>
        <w:spacing w:before="80"/>
        <w:rPr>
          <w:rFonts w:ascii="Times New Roman" w:hAnsi="Times New Roman"/>
          <w:color w:val="FF0000"/>
        </w:rPr>
      </w:pPr>
      <w:r>
        <w:rPr>
          <w:rFonts w:ascii="Times New Roman" w:hAnsi="Times New Roman"/>
          <w:color w:val="FF0000"/>
        </w:rPr>
        <w:t>DNR form 3200-123A (excel spreadsheet version)</w:t>
      </w:r>
    </w:p>
    <w:p w14:paraId="0AE1BDE6" w14:textId="132EF545" w:rsidR="000D21F9" w:rsidRDefault="000D21F9" w:rsidP="000D21F9">
      <w:pPr>
        <w:pStyle w:val="ListParagraph"/>
        <w:numPr>
          <w:ilvl w:val="0"/>
          <w:numId w:val="46"/>
        </w:numPr>
        <w:tabs>
          <w:tab w:val="left" w:pos="-720"/>
        </w:tabs>
        <w:suppressAutoHyphens/>
        <w:spacing w:before="80"/>
        <w:rPr>
          <w:rFonts w:ascii="Times New Roman" w:hAnsi="Times New Roman"/>
          <w:color w:val="FF0000"/>
        </w:rPr>
      </w:pPr>
      <w:r>
        <w:rPr>
          <w:rFonts w:ascii="Times New Roman" w:hAnsi="Times New Roman"/>
          <w:color w:val="FF0000"/>
        </w:rPr>
        <w:t>Annual spreading report generated by SNAP Plus</w:t>
      </w:r>
    </w:p>
    <w:p w14:paraId="6747FC4D" w14:textId="126F4246" w:rsidR="000D21F9" w:rsidRPr="000D21F9" w:rsidRDefault="000D21F9" w:rsidP="000D21F9">
      <w:pPr>
        <w:pStyle w:val="ListParagraph"/>
        <w:numPr>
          <w:ilvl w:val="0"/>
          <w:numId w:val="46"/>
        </w:numPr>
        <w:tabs>
          <w:tab w:val="left" w:pos="-720"/>
        </w:tabs>
        <w:suppressAutoHyphens/>
        <w:spacing w:before="80"/>
        <w:rPr>
          <w:rFonts w:ascii="Times New Roman" w:hAnsi="Times New Roman"/>
          <w:color w:val="FF0000"/>
        </w:rPr>
      </w:pPr>
      <w:r>
        <w:rPr>
          <w:rFonts w:ascii="Times New Roman" w:hAnsi="Times New Roman"/>
          <w:color w:val="FF0000"/>
        </w:rPr>
        <w:t>Farm specific template (give name of the report and submit copy)</w:t>
      </w:r>
    </w:p>
    <w:p w14:paraId="18455382" w14:textId="77777777" w:rsidR="000F6B0F" w:rsidRPr="0064556F" w:rsidRDefault="000F6B0F" w:rsidP="000F16D5">
      <w:pPr>
        <w:pStyle w:val="ListParagraph"/>
        <w:ind w:left="0"/>
        <w:rPr>
          <w:rFonts w:ascii="Times New Roman" w:hAnsi="Times New Roman"/>
          <w:b/>
        </w:rPr>
      </w:pPr>
    </w:p>
    <w:p w14:paraId="5D45551C" w14:textId="23E8957B" w:rsidR="006155B6" w:rsidRPr="00440167" w:rsidRDefault="000F16D5" w:rsidP="000F16D5">
      <w:pPr>
        <w:pStyle w:val="ListParagraph"/>
        <w:ind w:left="0"/>
        <w:rPr>
          <w:rFonts w:ascii="Times New Roman" w:hAnsi="Times New Roman"/>
          <w:b/>
          <w:u w:val="single"/>
        </w:rPr>
      </w:pPr>
      <w:r w:rsidRPr="00440167">
        <w:rPr>
          <w:rFonts w:ascii="Times New Roman" w:hAnsi="Times New Roman"/>
          <w:b/>
          <w:u w:val="single"/>
        </w:rPr>
        <w:t xml:space="preserve">Manure </w:t>
      </w:r>
      <w:r w:rsidR="00147E54" w:rsidRPr="00440167">
        <w:rPr>
          <w:rFonts w:ascii="Times New Roman" w:hAnsi="Times New Roman"/>
          <w:b/>
          <w:u w:val="single"/>
        </w:rPr>
        <w:t>Sampling</w:t>
      </w:r>
    </w:p>
    <w:p w14:paraId="1D49E7B8" w14:textId="4831F656" w:rsidR="005C3584" w:rsidRDefault="00E25D86" w:rsidP="00147E54">
      <w:pPr>
        <w:pStyle w:val="ListParagraph"/>
        <w:ind w:left="0"/>
        <w:rPr>
          <w:rFonts w:ascii="Times New Roman" w:hAnsi="Times New Roman"/>
        </w:rPr>
      </w:pPr>
      <w:r w:rsidRPr="00147E54">
        <w:rPr>
          <w:rFonts w:ascii="Times New Roman" w:hAnsi="Times New Roman"/>
          <w:color w:val="FF0000"/>
        </w:rPr>
        <w:t>Farm X</w:t>
      </w:r>
      <w:r w:rsidRPr="00147E54">
        <w:rPr>
          <w:rFonts w:ascii="Times New Roman" w:hAnsi="Times New Roman"/>
        </w:rPr>
        <w:t xml:space="preserve"> </w:t>
      </w:r>
      <w:r w:rsidR="00EB4F3C" w:rsidRPr="00147E54">
        <w:rPr>
          <w:rFonts w:ascii="Times New Roman" w:hAnsi="Times New Roman"/>
          <w:color w:val="FF0000"/>
        </w:rPr>
        <w:t>employee name</w:t>
      </w:r>
      <w:r w:rsidR="00EB4F3C" w:rsidRPr="00147E54">
        <w:rPr>
          <w:rFonts w:ascii="Times New Roman" w:hAnsi="Times New Roman"/>
        </w:rPr>
        <w:t xml:space="preserve"> </w:t>
      </w:r>
      <w:r w:rsidR="00EB4F3C" w:rsidRPr="00147E54">
        <w:rPr>
          <w:rFonts w:ascii="Times New Roman" w:hAnsi="Times New Roman"/>
          <w:color w:val="FF0000"/>
        </w:rPr>
        <w:t>(include custom hauler name if applicable)</w:t>
      </w:r>
      <w:r w:rsidR="00EB4F3C" w:rsidRPr="00147E54">
        <w:rPr>
          <w:rFonts w:ascii="Times New Roman" w:hAnsi="Times New Roman"/>
          <w:sz w:val="20"/>
          <w:szCs w:val="20"/>
        </w:rPr>
        <w:t xml:space="preserve"> </w:t>
      </w:r>
      <w:r w:rsidRPr="00147E54">
        <w:rPr>
          <w:rFonts w:ascii="Times New Roman" w:hAnsi="Times New Roman"/>
        </w:rPr>
        <w:t xml:space="preserve">shall analyze </w:t>
      </w:r>
      <w:r w:rsidR="00EB4F3C" w:rsidRPr="00147E54">
        <w:rPr>
          <w:rFonts w:ascii="Times New Roman" w:hAnsi="Times New Roman"/>
        </w:rPr>
        <w:t xml:space="preserve">all </w:t>
      </w:r>
      <w:r w:rsidRPr="00147E54">
        <w:rPr>
          <w:rFonts w:ascii="Times New Roman" w:hAnsi="Times New Roman"/>
        </w:rPr>
        <w:t xml:space="preserve">manure and process wastewater </w:t>
      </w:r>
      <w:r w:rsidR="00EB4F3C" w:rsidRPr="00147E54">
        <w:rPr>
          <w:rFonts w:ascii="Times New Roman" w:hAnsi="Times New Roman"/>
        </w:rPr>
        <w:t xml:space="preserve">sources </w:t>
      </w:r>
      <w:r w:rsidRPr="00147E54">
        <w:rPr>
          <w:rFonts w:ascii="Times New Roman" w:hAnsi="Times New Roman"/>
        </w:rPr>
        <w:t>applied to fields in accordance</w:t>
      </w:r>
      <w:r w:rsidR="00B54BE0" w:rsidRPr="00147E54">
        <w:rPr>
          <w:rFonts w:ascii="Times New Roman" w:hAnsi="Times New Roman"/>
        </w:rPr>
        <w:t xml:space="preserve"> with WPDES permit conditions. </w:t>
      </w:r>
      <w:r w:rsidR="00EB4F3C" w:rsidRPr="00147E54">
        <w:rPr>
          <w:rFonts w:ascii="Times New Roman" w:hAnsi="Times New Roman"/>
        </w:rPr>
        <w:t xml:space="preserve">Samples </w:t>
      </w:r>
      <w:r w:rsidR="006155B6" w:rsidRPr="00147E54">
        <w:rPr>
          <w:rFonts w:ascii="Times New Roman" w:hAnsi="Times New Roman"/>
        </w:rPr>
        <w:t xml:space="preserve">shall be </w:t>
      </w:r>
      <w:r w:rsidR="00EB4F3C" w:rsidRPr="00147E54">
        <w:rPr>
          <w:rFonts w:ascii="Times New Roman" w:hAnsi="Times New Roman"/>
        </w:rPr>
        <w:t>collected</w:t>
      </w:r>
      <w:r w:rsidR="006155B6" w:rsidRPr="00147E54">
        <w:rPr>
          <w:rFonts w:ascii="Times New Roman" w:hAnsi="Times New Roman"/>
        </w:rPr>
        <w:t xml:space="preserve"> so they are </w:t>
      </w:r>
      <w:r w:rsidR="00EB4F3C" w:rsidRPr="00147E54">
        <w:rPr>
          <w:rFonts w:ascii="Times New Roman" w:hAnsi="Times New Roman"/>
        </w:rPr>
        <w:t xml:space="preserve">representative of </w:t>
      </w:r>
      <w:r w:rsidR="006155B6" w:rsidRPr="00147E54">
        <w:rPr>
          <w:rFonts w:ascii="Times New Roman" w:hAnsi="Times New Roman"/>
        </w:rPr>
        <w:t xml:space="preserve">all </w:t>
      </w:r>
      <w:r w:rsidR="00EB4F3C" w:rsidRPr="00147E54">
        <w:rPr>
          <w:rFonts w:ascii="Times New Roman" w:hAnsi="Times New Roman"/>
        </w:rPr>
        <w:t xml:space="preserve">manure or process wastewater sources applied to fields. </w:t>
      </w:r>
      <w:r w:rsidRPr="00147E54">
        <w:rPr>
          <w:rFonts w:ascii="Times New Roman" w:hAnsi="Times New Roman"/>
        </w:rPr>
        <w:t xml:space="preserve">All manure and process wastewater </w:t>
      </w:r>
      <w:r w:rsidR="006155B6" w:rsidRPr="00147E54">
        <w:rPr>
          <w:rFonts w:ascii="Times New Roman" w:hAnsi="Times New Roman"/>
        </w:rPr>
        <w:t xml:space="preserve">sources </w:t>
      </w:r>
      <w:r w:rsidRPr="00147E54">
        <w:rPr>
          <w:rFonts w:ascii="Times New Roman" w:hAnsi="Times New Roman"/>
        </w:rPr>
        <w:t xml:space="preserve">shall be analyzed for Nitrogen, Phosphorus, and percent solids in years where manure and </w:t>
      </w:r>
      <w:r w:rsidR="00B54BE0" w:rsidRPr="00147E54">
        <w:rPr>
          <w:rFonts w:ascii="Times New Roman" w:hAnsi="Times New Roman"/>
        </w:rPr>
        <w:t xml:space="preserve">process wastewater is applied. </w:t>
      </w:r>
      <w:r w:rsidRPr="00147E54">
        <w:rPr>
          <w:rFonts w:ascii="Times New Roman" w:hAnsi="Times New Roman"/>
          <w:color w:val="FF0000"/>
        </w:rPr>
        <w:t>Farm X</w:t>
      </w:r>
      <w:r w:rsidRPr="00147E54">
        <w:rPr>
          <w:rFonts w:ascii="Times New Roman" w:hAnsi="Times New Roman"/>
        </w:rPr>
        <w:t xml:space="preserve"> will follow sampling methods found in UW publication A3769, Recommended Methods of Manure Analysis: </w:t>
      </w:r>
      <w:hyperlink r:id="rId7" w:history="1">
        <w:r w:rsidRPr="00147E54">
          <w:rPr>
            <w:rStyle w:val="Hyperlink"/>
            <w:rFonts w:ascii="Times New Roman" w:hAnsi="Times New Roman"/>
            <w:sz w:val="20"/>
            <w:szCs w:val="20"/>
          </w:rPr>
          <w:t>http://learningstore.uwex.edu/Assets/pdfs/A3769.pdf</w:t>
        </w:r>
      </w:hyperlink>
      <w:r w:rsidR="00B54BE0" w:rsidRPr="00147E54">
        <w:rPr>
          <w:rFonts w:ascii="Times New Roman" w:hAnsi="Times New Roman"/>
        </w:rPr>
        <w:t xml:space="preserve"> .</w:t>
      </w:r>
    </w:p>
    <w:p w14:paraId="6374CD99" w14:textId="409C6B27" w:rsidR="007B4D7E" w:rsidRDefault="007B4D7E" w:rsidP="00147E54">
      <w:pPr>
        <w:pStyle w:val="ListParagraph"/>
        <w:ind w:left="0"/>
        <w:rPr>
          <w:rFonts w:ascii="Times New Roman" w:hAnsi="Times New Roman"/>
        </w:rPr>
      </w:pPr>
      <w:r w:rsidRPr="000557F4">
        <w:rPr>
          <w:rFonts w:ascii="Times New Roman" w:hAnsi="Times New Roman"/>
          <w:color w:val="FF0000"/>
        </w:rPr>
        <w:t>Fa</w:t>
      </w:r>
      <w:r w:rsidR="000557F4" w:rsidRPr="000557F4">
        <w:rPr>
          <w:rFonts w:ascii="Times New Roman" w:hAnsi="Times New Roman"/>
          <w:color w:val="FF0000"/>
        </w:rPr>
        <w:t>r</w:t>
      </w:r>
      <w:r w:rsidRPr="000557F4">
        <w:rPr>
          <w:rFonts w:ascii="Times New Roman" w:hAnsi="Times New Roman"/>
          <w:color w:val="FF0000"/>
        </w:rPr>
        <w:t xml:space="preserve">m X </w:t>
      </w:r>
      <w:r>
        <w:rPr>
          <w:rFonts w:ascii="Times New Roman" w:hAnsi="Times New Roman"/>
        </w:rPr>
        <w:t>will follow the required manure sampling density as laid out in the WPDES permit:</w:t>
      </w:r>
    </w:p>
    <w:p w14:paraId="7FEF39C0" w14:textId="27C5FF14" w:rsidR="007B4D7E" w:rsidRDefault="007B4D7E" w:rsidP="007B4D7E">
      <w:pPr>
        <w:pStyle w:val="ListParagraph"/>
        <w:numPr>
          <w:ilvl w:val="0"/>
          <w:numId w:val="44"/>
        </w:numPr>
        <w:rPr>
          <w:rFonts w:ascii="Times New Roman" w:hAnsi="Times New Roman"/>
        </w:rPr>
      </w:pPr>
      <w:r>
        <w:rPr>
          <w:rFonts w:ascii="Times New Roman" w:hAnsi="Times New Roman"/>
        </w:rPr>
        <w:t xml:space="preserve">For liquid manure and process wastewater, 2 samples shall be collected per calendar month when applications </w:t>
      </w:r>
      <w:r w:rsidR="000557F4">
        <w:rPr>
          <w:rFonts w:ascii="Times New Roman" w:hAnsi="Times New Roman"/>
        </w:rPr>
        <w:t xml:space="preserve">take </w:t>
      </w:r>
      <w:r>
        <w:rPr>
          <w:rFonts w:ascii="Times New Roman" w:hAnsi="Times New Roman"/>
        </w:rPr>
        <w:t>place.</w:t>
      </w:r>
    </w:p>
    <w:p w14:paraId="2A3464FE" w14:textId="487A0201" w:rsidR="007B4D7E" w:rsidRPr="00147E54" w:rsidRDefault="007B4D7E" w:rsidP="007B4D7E">
      <w:pPr>
        <w:pStyle w:val="ListParagraph"/>
        <w:numPr>
          <w:ilvl w:val="0"/>
          <w:numId w:val="44"/>
        </w:numPr>
        <w:rPr>
          <w:rFonts w:ascii="Times New Roman" w:hAnsi="Times New Roman"/>
        </w:rPr>
      </w:pPr>
      <w:r>
        <w:rPr>
          <w:rFonts w:ascii="Times New Roman" w:hAnsi="Times New Roman"/>
        </w:rPr>
        <w:t xml:space="preserve">For solid manure, 1 sample per quarter shall be collected when applications </w:t>
      </w:r>
      <w:r w:rsidR="000557F4">
        <w:rPr>
          <w:rFonts w:ascii="Times New Roman" w:hAnsi="Times New Roman"/>
        </w:rPr>
        <w:t xml:space="preserve">take </w:t>
      </w:r>
      <w:r>
        <w:rPr>
          <w:rFonts w:ascii="Times New Roman" w:hAnsi="Times New Roman"/>
        </w:rPr>
        <w:t>place.</w:t>
      </w:r>
    </w:p>
    <w:p w14:paraId="77B97EBC" w14:textId="77777777" w:rsidR="005C3584" w:rsidRPr="00147E54" w:rsidRDefault="005C3584" w:rsidP="005C3584">
      <w:pPr>
        <w:pStyle w:val="ListParagraph"/>
        <w:tabs>
          <w:tab w:val="left" w:pos="-720"/>
        </w:tabs>
        <w:suppressAutoHyphens/>
        <w:spacing w:before="120"/>
        <w:ind w:left="0"/>
        <w:rPr>
          <w:rFonts w:ascii="Times New Roman" w:hAnsi="Times New Roman"/>
          <w:b/>
        </w:rPr>
      </w:pPr>
    </w:p>
    <w:p w14:paraId="4E46F6BD" w14:textId="77777777" w:rsidR="005C3584" w:rsidRPr="00440167" w:rsidRDefault="005C3584" w:rsidP="005C3584">
      <w:pPr>
        <w:pStyle w:val="ListParagraph"/>
        <w:tabs>
          <w:tab w:val="left" w:pos="-720"/>
        </w:tabs>
        <w:suppressAutoHyphens/>
        <w:spacing w:before="120"/>
        <w:ind w:left="0"/>
        <w:rPr>
          <w:rFonts w:ascii="Times New Roman" w:hAnsi="Times New Roman"/>
          <w:b/>
          <w:u w:val="single"/>
        </w:rPr>
      </w:pPr>
      <w:r w:rsidRPr="00440167">
        <w:rPr>
          <w:rFonts w:ascii="Times New Roman" w:hAnsi="Times New Roman"/>
          <w:b/>
          <w:u w:val="single"/>
        </w:rPr>
        <w:t xml:space="preserve">Soil Testing </w:t>
      </w:r>
    </w:p>
    <w:p w14:paraId="0208B1C9" w14:textId="4D310C9B" w:rsidR="005C3584" w:rsidRPr="00147E54" w:rsidRDefault="005C3584" w:rsidP="00517CDC">
      <w:pPr>
        <w:pStyle w:val="ListParagraph"/>
        <w:tabs>
          <w:tab w:val="left" w:pos="-720"/>
        </w:tabs>
        <w:suppressAutoHyphens/>
        <w:spacing w:before="80"/>
        <w:ind w:left="0"/>
        <w:rPr>
          <w:rFonts w:ascii="Times New Roman" w:hAnsi="Times New Roman"/>
        </w:rPr>
      </w:pPr>
      <w:r w:rsidRPr="00147E54">
        <w:rPr>
          <w:rFonts w:ascii="Times New Roman" w:hAnsi="Times New Roman"/>
          <w:spacing w:val="-3"/>
        </w:rPr>
        <w:t xml:space="preserve">Each field in the NMP is managed for compliance with </w:t>
      </w:r>
      <w:r w:rsidRPr="00147E54">
        <w:rPr>
          <w:rFonts w:ascii="Times New Roman" w:hAnsi="Times New Roman"/>
        </w:rPr>
        <w:t>NRCS A2100 soil testing criteria:</w:t>
      </w:r>
      <w:r w:rsidRPr="00147E54">
        <w:rPr>
          <w:rFonts w:ascii="Times New Roman" w:hAnsi="Times New Roman"/>
          <w:b/>
        </w:rPr>
        <w:t xml:space="preserve">  </w:t>
      </w:r>
      <w:hyperlink r:id="rId8" w:history="1">
        <w:r w:rsidR="008F65A9" w:rsidRPr="00147E54">
          <w:rPr>
            <w:rStyle w:val="Hyperlink"/>
            <w:rFonts w:ascii="Times New Roman" w:hAnsi="Times New Roman"/>
            <w:sz w:val="20"/>
            <w:szCs w:val="20"/>
          </w:rPr>
          <w:t>http://datcp.wi.gov/uploads/Farms/pdf/uwex-a2100.pdf</w:t>
        </w:r>
      </w:hyperlink>
      <w:r w:rsidR="008F65A9" w:rsidRPr="00147E54">
        <w:rPr>
          <w:rFonts w:ascii="Times New Roman" w:hAnsi="Times New Roman"/>
          <w:sz w:val="20"/>
          <w:szCs w:val="20"/>
        </w:rPr>
        <w:t xml:space="preserve">. </w:t>
      </w:r>
      <w:r w:rsidRPr="00147E54">
        <w:rPr>
          <w:rFonts w:ascii="Times New Roman" w:hAnsi="Times New Roman"/>
        </w:rPr>
        <w:t>Accordingly, all fields in this NMP either meet or are managed to meet A2100 criteria over time.</w:t>
      </w:r>
      <w:r w:rsidR="00517CDC">
        <w:rPr>
          <w:rFonts w:ascii="Times New Roman" w:hAnsi="Times New Roman"/>
        </w:rPr>
        <w:t xml:space="preserve">  </w:t>
      </w:r>
      <w:r w:rsidRPr="00147E54">
        <w:rPr>
          <w:rFonts w:ascii="Times New Roman" w:hAnsi="Times New Roman"/>
        </w:rPr>
        <w:t xml:space="preserve">For fields in this NMP that do not currently meet A2100, </w:t>
      </w:r>
      <w:r w:rsidR="00517CDC">
        <w:rPr>
          <w:rFonts w:ascii="Times New Roman" w:hAnsi="Times New Roman"/>
        </w:rPr>
        <w:t>manure and process wastewater applications are prohibited until testing occurs.</w:t>
      </w:r>
    </w:p>
    <w:p w14:paraId="6EB6BDFB" w14:textId="1A2C6CE4" w:rsidR="005C3584" w:rsidRPr="00440167" w:rsidRDefault="005C3584" w:rsidP="00440167">
      <w:pPr>
        <w:suppressAutoHyphens/>
        <w:autoSpaceDE w:val="0"/>
        <w:autoSpaceDN w:val="0"/>
        <w:adjustRightInd w:val="0"/>
        <w:spacing w:after="0" w:line="240" w:lineRule="auto"/>
        <w:rPr>
          <w:rFonts w:ascii="Times New Roman" w:hAnsi="Times New Roman"/>
          <w:spacing w:val="-3"/>
          <w:u w:val="single"/>
        </w:rPr>
      </w:pPr>
      <w:r w:rsidRPr="00440167">
        <w:rPr>
          <w:rFonts w:ascii="Times New Roman" w:hAnsi="Times New Roman"/>
          <w:b/>
          <w:spacing w:val="-3"/>
          <w:u w:val="single"/>
        </w:rPr>
        <w:t xml:space="preserve">Fields with concentrated flow channels resulting in reoccurring gullies or ephemeral </w:t>
      </w:r>
      <w:proofErr w:type="gramStart"/>
      <w:r w:rsidRPr="00440167">
        <w:rPr>
          <w:rFonts w:ascii="Times New Roman" w:hAnsi="Times New Roman"/>
          <w:b/>
          <w:spacing w:val="-3"/>
          <w:u w:val="single"/>
        </w:rPr>
        <w:t xml:space="preserve">erosion </w:t>
      </w:r>
      <w:r w:rsidR="00440167">
        <w:rPr>
          <w:rFonts w:ascii="Times New Roman" w:hAnsi="Times New Roman"/>
          <w:b/>
          <w:spacing w:val="-3"/>
          <w:u w:val="single"/>
        </w:rPr>
        <w:t>.</w:t>
      </w:r>
      <w:proofErr w:type="gramEnd"/>
    </w:p>
    <w:p w14:paraId="73A33C0B" w14:textId="77777777" w:rsidR="005C3584" w:rsidRPr="00147E54" w:rsidRDefault="005C3584" w:rsidP="00440167">
      <w:pPr>
        <w:suppressAutoHyphens/>
        <w:autoSpaceDE w:val="0"/>
        <w:autoSpaceDN w:val="0"/>
        <w:adjustRightInd w:val="0"/>
        <w:spacing w:after="0" w:line="240" w:lineRule="auto"/>
        <w:rPr>
          <w:rFonts w:ascii="Times New Roman" w:hAnsi="Times New Roman"/>
          <w:spacing w:val="-3"/>
        </w:rPr>
      </w:pPr>
      <w:r w:rsidRPr="00147E54">
        <w:rPr>
          <w:rFonts w:ascii="Times New Roman" w:hAnsi="Times New Roman"/>
          <w:color w:val="FF0000"/>
          <w:spacing w:val="-3"/>
        </w:rPr>
        <w:t xml:space="preserve">Farm X </w:t>
      </w:r>
      <w:r w:rsidRPr="00147E54">
        <w:rPr>
          <w:rFonts w:ascii="Times New Roman" w:hAnsi="Times New Roman"/>
          <w:spacing w:val="-3"/>
        </w:rPr>
        <w:t>will evaluate fields on an ongoing basis each year for presence or flow channels or other types of ephemeral soil erosion. If fields show evidence of concentrated flow channels resulting in re-occurring gullies or ephemeral erosion, the following actions will be taken by the farm:</w:t>
      </w:r>
    </w:p>
    <w:p w14:paraId="5843678F" w14:textId="77777777" w:rsidR="005C3584" w:rsidRPr="00147E54" w:rsidRDefault="005C3584" w:rsidP="005C3584">
      <w:pPr>
        <w:numPr>
          <w:ilvl w:val="1"/>
          <w:numId w:val="1"/>
        </w:numPr>
        <w:suppressAutoHyphens/>
        <w:autoSpaceDE w:val="0"/>
        <w:autoSpaceDN w:val="0"/>
        <w:adjustRightInd w:val="0"/>
        <w:spacing w:before="80" w:after="0" w:line="240" w:lineRule="auto"/>
        <w:rPr>
          <w:rFonts w:ascii="Times New Roman" w:hAnsi="Times New Roman"/>
          <w:spacing w:val="-3"/>
        </w:rPr>
      </w:pPr>
      <w:r w:rsidRPr="00147E54">
        <w:rPr>
          <w:rFonts w:ascii="Times New Roman" w:hAnsi="Times New Roman"/>
          <w:spacing w:val="-3"/>
        </w:rPr>
        <w:t>Spreading maps will be updated to reflect areas with concentrated flow channels;</w:t>
      </w:r>
    </w:p>
    <w:p w14:paraId="2CE8B2A4" w14:textId="77777777" w:rsidR="005C3584" w:rsidRPr="00147E54" w:rsidRDefault="005C3584" w:rsidP="005C3584">
      <w:pPr>
        <w:numPr>
          <w:ilvl w:val="1"/>
          <w:numId w:val="1"/>
        </w:numPr>
        <w:suppressAutoHyphens/>
        <w:autoSpaceDE w:val="0"/>
        <w:autoSpaceDN w:val="0"/>
        <w:adjustRightInd w:val="0"/>
        <w:spacing w:before="80" w:after="0" w:line="240" w:lineRule="auto"/>
        <w:rPr>
          <w:rFonts w:ascii="Times New Roman" w:hAnsi="Times New Roman"/>
          <w:spacing w:val="-3"/>
        </w:rPr>
      </w:pPr>
      <w:r w:rsidRPr="00147E54">
        <w:rPr>
          <w:rFonts w:ascii="Times New Roman" w:hAnsi="Times New Roman"/>
          <w:spacing w:val="-3"/>
        </w:rPr>
        <w:t>Manure will not be spread on fields with concentrated flow channels, until perennial vegetative cover is established in all areas of concentrated flow;</w:t>
      </w:r>
    </w:p>
    <w:p w14:paraId="761A014F" w14:textId="77777777" w:rsidR="005C3584" w:rsidRPr="00147E54" w:rsidRDefault="005C3584" w:rsidP="005C3584">
      <w:pPr>
        <w:numPr>
          <w:ilvl w:val="1"/>
          <w:numId w:val="1"/>
        </w:numPr>
        <w:suppressAutoHyphens/>
        <w:autoSpaceDE w:val="0"/>
        <w:autoSpaceDN w:val="0"/>
        <w:adjustRightInd w:val="0"/>
        <w:spacing w:before="80" w:after="0" w:line="240" w:lineRule="auto"/>
        <w:rPr>
          <w:rFonts w:ascii="Times New Roman" w:hAnsi="Times New Roman"/>
          <w:spacing w:val="-3"/>
        </w:rPr>
      </w:pPr>
      <w:r w:rsidRPr="00147E54">
        <w:rPr>
          <w:rFonts w:ascii="Times New Roman" w:hAnsi="Times New Roman"/>
          <w:spacing w:val="-3"/>
        </w:rPr>
        <w:t>A schedule for establishing perennial vegetative cover in all areas of c</w:t>
      </w:r>
      <w:r w:rsidR="008F65A9" w:rsidRPr="00147E54">
        <w:rPr>
          <w:rFonts w:ascii="Times New Roman" w:hAnsi="Times New Roman"/>
          <w:spacing w:val="-3"/>
        </w:rPr>
        <w:t xml:space="preserve">oncentrated flow as well as </w:t>
      </w:r>
      <w:r w:rsidRPr="00147E54">
        <w:rPr>
          <w:rFonts w:ascii="Times New Roman" w:hAnsi="Times New Roman"/>
          <w:spacing w:val="-3"/>
        </w:rPr>
        <w:t>implementation dates will be recorded and kept with this NMP.</w:t>
      </w:r>
    </w:p>
    <w:p w14:paraId="5EB13BB1" w14:textId="77777777" w:rsidR="005C3584" w:rsidRPr="00147E54" w:rsidRDefault="005C3584" w:rsidP="005C3584">
      <w:pPr>
        <w:numPr>
          <w:ilvl w:val="1"/>
          <w:numId w:val="1"/>
        </w:numPr>
        <w:suppressAutoHyphens/>
        <w:autoSpaceDE w:val="0"/>
        <w:autoSpaceDN w:val="0"/>
        <w:adjustRightInd w:val="0"/>
        <w:spacing w:before="80" w:after="0" w:line="240" w:lineRule="auto"/>
        <w:rPr>
          <w:rFonts w:ascii="Times New Roman" w:hAnsi="Times New Roman"/>
          <w:spacing w:val="-3"/>
        </w:rPr>
      </w:pPr>
      <w:r w:rsidRPr="00147E54">
        <w:rPr>
          <w:rFonts w:ascii="Times New Roman" w:hAnsi="Times New Roman"/>
          <w:spacing w:val="-3"/>
        </w:rPr>
        <w:t>One or more NRCS 590 runoff reducing practices for crop fields with ephemeral erosion will be selected and implemented.  Practices selected and implementation dates will be recorded and kept with this NMP.</w:t>
      </w:r>
    </w:p>
    <w:p w14:paraId="504BE937" w14:textId="77777777" w:rsidR="005C3584" w:rsidRPr="00147E54" w:rsidRDefault="005C3584" w:rsidP="005C3584">
      <w:pPr>
        <w:suppressAutoHyphens/>
        <w:autoSpaceDE w:val="0"/>
        <w:autoSpaceDN w:val="0"/>
        <w:adjustRightInd w:val="0"/>
        <w:spacing w:before="80" w:after="0" w:line="240" w:lineRule="auto"/>
        <w:rPr>
          <w:rFonts w:ascii="Times New Roman" w:hAnsi="Times New Roman"/>
          <w:spacing w:val="-3"/>
        </w:rPr>
      </w:pPr>
    </w:p>
    <w:p w14:paraId="0B3EBCC0" w14:textId="77777777" w:rsidR="005C3584" w:rsidRPr="00147E54" w:rsidRDefault="005C3584" w:rsidP="005C3584">
      <w:pPr>
        <w:autoSpaceDE w:val="0"/>
        <w:autoSpaceDN w:val="0"/>
        <w:adjustRightInd w:val="0"/>
        <w:rPr>
          <w:rFonts w:ascii="Times New Roman" w:hAnsi="Times New Roman"/>
        </w:rPr>
      </w:pPr>
      <w:r w:rsidRPr="00147E54">
        <w:rPr>
          <w:rFonts w:ascii="Times New Roman" w:hAnsi="Times New Roman"/>
        </w:rPr>
        <w:t xml:space="preserve">Once vegetated flow channels/grassed waterways established within fields, such areas will be maintained to perform their intended function and manure will not be applied within these areas. </w:t>
      </w:r>
    </w:p>
    <w:p w14:paraId="1C8E52C6" w14:textId="77777777" w:rsidR="005C3584" w:rsidRPr="00440167" w:rsidRDefault="005C3584" w:rsidP="005C3584">
      <w:pPr>
        <w:pStyle w:val="ListParagraph"/>
        <w:ind w:left="0"/>
        <w:rPr>
          <w:rFonts w:ascii="Times New Roman" w:hAnsi="Times New Roman"/>
          <w:u w:val="single"/>
        </w:rPr>
      </w:pPr>
      <w:r w:rsidRPr="00440167">
        <w:rPr>
          <w:rFonts w:ascii="Times New Roman" w:hAnsi="Times New Roman"/>
          <w:b/>
          <w:u w:val="single"/>
        </w:rPr>
        <w:t xml:space="preserve">Field Inspection and Response Procedures for </w:t>
      </w:r>
      <w:r w:rsidR="00E207CD" w:rsidRPr="00440167">
        <w:rPr>
          <w:rFonts w:ascii="Times New Roman" w:hAnsi="Times New Roman"/>
          <w:b/>
          <w:u w:val="single"/>
        </w:rPr>
        <w:t>manure</w:t>
      </w:r>
      <w:r w:rsidRPr="00440167">
        <w:rPr>
          <w:rFonts w:ascii="Times New Roman" w:hAnsi="Times New Roman"/>
          <w:b/>
          <w:u w:val="single"/>
        </w:rPr>
        <w:t xml:space="preserve"> ponding, runoff from fields or drainage to subsurface tiles.</w:t>
      </w:r>
    </w:p>
    <w:p w14:paraId="1B0A26C9" w14:textId="77777777" w:rsidR="005C3584" w:rsidRPr="00147E54" w:rsidRDefault="005C3584" w:rsidP="005C3584">
      <w:pPr>
        <w:pStyle w:val="ListParagraph"/>
        <w:ind w:left="0"/>
        <w:rPr>
          <w:rFonts w:ascii="Times New Roman" w:hAnsi="Times New Roman"/>
          <w:b/>
        </w:rPr>
      </w:pPr>
      <w:r w:rsidRPr="00147E54">
        <w:rPr>
          <w:rFonts w:ascii="Times New Roman" w:hAnsi="Times New Roman"/>
          <w:color w:val="FF0000"/>
        </w:rPr>
        <w:t>Farm X</w:t>
      </w:r>
      <w:r w:rsidRPr="00147E54">
        <w:rPr>
          <w:rFonts w:ascii="Times New Roman" w:hAnsi="Times New Roman"/>
        </w:rPr>
        <w:t xml:space="preserve"> will evaluate field and weather conditions prior to and during mechanical applications</w:t>
      </w:r>
      <w:r w:rsidRPr="00147E54">
        <w:rPr>
          <w:rFonts w:ascii="Times New Roman" w:hAnsi="Times New Roman"/>
          <w:b/>
        </w:rPr>
        <w:t xml:space="preserve"> </w:t>
      </w:r>
      <w:r w:rsidRPr="00147E54">
        <w:rPr>
          <w:rFonts w:ascii="Times New Roman" w:hAnsi="Times New Roman"/>
        </w:rPr>
        <w:t xml:space="preserve">of </w:t>
      </w:r>
      <w:r w:rsidRPr="00147E54">
        <w:rPr>
          <w:rFonts w:ascii="Times New Roman" w:hAnsi="Times New Roman"/>
          <w:b/>
        </w:rPr>
        <w:t xml:space="preserve">manures, organic </w:t>
      </w:r>
      <w:proofErr w:type="gramStart"/>
      <w:r w:rsidRPr="00147E54">
        <w:rPr>
          <w:rFonts w:ascii="Times New Roman" w:hAnsi="Times New Roman"/>
          <w:b/>
        </w:rPr>
        <w:t>byproducts</w:t>
      </w:r>
      <w:proofErr w:type="gramEnd"/>
      <w:r w:rsidRPr="00147E54">
        <w:rPr>
          <w:rFonts w:ascii="Times New Roman" w:hAnsi="Times New Roman"/>
          <w:b/>
        </w:rPr>
        <w:t xml:space="preserve"> and fertilizer</w:t>
      </w:r>
      <w:r w:rsidRPr="00147E54">
        <w:rPr>
          <w:rFonts w:ascii="Times New Roman" w:hAnsi="Times New Roman"/>
        </w:rPr>
        <w:t xml:space="preserve"> to ensure that applied material(s) do not cause ponding, runoff, or drainage to subsurface tiles.</w:t>
      </w:r>
    </w:p>
    <w:p w14:paraId="6F7EB0FA" w14:textId="77777777" w:rsidR="005C3584" w:rsidRPr="00147E54" w:rsidRDefault="005C3584" w:rsidP="005C3584">
      <w:pPr>
        <w:rPr>
          <w:rFonts w:ascii="Times New Roman" w:hAnsi="Times New Roman"/>
        </w:rPr>
      </w:pPr>
      <w:r w:rsidRPr="00147E54">
        <w:rPr>
          <w:rFonts w:ascii="Times New Roman" w:hAnsi="Times New Roman"/>
        </w:rPr>
        <w:t xml:space="preserve">The following response procedures will be followed </w:t>
      </w:r>
      <w:r w:rsidR="00BA2C23" w:rsidRPr="00147E54">
        <w:rPr>
          <w:rFonts w:ascii="Times New Roman" w:hAnsi="Times New Roman"/>
        </w:rPr>
        <w:t xml:space="preserve">by </w:t>
      </w:r>
      <w:r w:rsidR="00BA2C23" w:rsidRPr="00147E54">
        <w:rPr>
          <w:rFonts w:ascii="Times New Roman" w:hAnsi="Times New Roman"/>
          <w:color w:val="FF0000"/>
        </w:rPr>
        <w:t>Farm X</w:t>
      </w:r>
      <w:r w:rsidR="00BA2C23" w:rsidRPr="00147E54">
        <w:rPr>
          <w:rFonts w:ascii="Times New Roman" w:hAnsi="Times New Roman"/>
        </w:rPr>
        <w:t xml:space="preserve"> </w:t>
      </w:r>
      <w:r w:rsidRPr="00147E54">
        <w:rPr>
          <w:rFonts w:ascii="Times New Roman" w:hAnsi="Times New Roman"/>
        </w:rPr>
        <w:t>if/when ponding, runoff or drainage to subsurface tiles occurs during and/or after applications to fields:</w:t>
      </w:r>
    </w:p>
    <w:p w14:paraId="6A585D5B" w14:textId="77777777" w:rsidR="005C3584" w:rsidRPr="00147E54" w:rsidRDefault="005C3584" w:rsidP="005C3584">
      <w:pPr>
        <w:pStyle w:val="ListParagraph"/>
        <w:numPr>
          <w:ilvl w:val="0"/>
          <w:numId w:val="3"/>
        </w:numPr>
        <w:rPr>
          <w:rFonts w:ascii="Times New Roman" w:hAnsi="Times New Roman"/>
        </w:rPr>
      </w:pPr>
      <w:r w:rsidRPr="00147E54">
        <w:rPr>
          <w:rFonts w:ascii="Times New Roman" w:hAnsi="Times New Roman"/>
        </w:rPr>
        <w:t>Stop application immediately (if field application not finished)</w:t>
      </w:r>
    </w:p>
    <w:p w14:paraId="5B0253AF" w14:textId="77777777" w:rsidR="005C3584" w:rsidRPr="00147E54" w:rsidRDefault="005C3584" w:rsidP="005C3584">
      <w:pPr>
        <w:pStyle w:val="ListParagraph"/>
        <w:numPr>
          <w:ilvl w:val="0"/>
          <w:numId w:val="3"/>
        </w:numPr>
        <w:rPr>
          <w:rFonts w:ascii="Times New Roman" w:hAnsi="Times New Roman"/>
        </w:rPr>
      </w:pPr>
      <w:r w:rsidRPr="00147E54">
        <w:rPr>
          <w:rFonts w:ascii="Times New Roman" w:hAnsi="Times New Roman"/>
        </w:rPr>
        <w:t>Containment measures (e.g., earth berms, pumps, temporary pits, tillage, incorporation) will be implemented immediately to prevent off-site movement from field.</w:t>
      </w:r>
    </w:p>
    <w:p w14:paraId="0351426F" w14:textId="77777777" w:rsidR="005C3584" w:rsidRPr="00147E54" w:rsidRDefault="005C3584" w:rsidP="005C3584">
      <w:pPr>
        <w:pStyle w:val="ListParagraph"/>
        <w:numPr>
          <w:ilvl w:val="0"/>
          <w:numId w:val="3"/>
        </w:numPr>
        <w:rPr>
          <w:rFonts w:ascii="Times New Roman" w:hAnsi="Times New Roman"/>
        </w:rPr>
      </w:pPr>
      <w:r w:rsidRPr="00147E54">
        <w:rPr>
          <w:rFonts w:ascii="Times New Roman" w:hAnsi="Times New Roman"/>
        </w:rPr>
        <w:t>Changes in application rate, method, depth of injection or timing to the field shall be implemented during any future application to eliminate ponding, runoff or drainage to subsurface tiles.</w:t>
      </w:r>
    </w:p>
    <w:p w14:paraId="5F6E5857" w14:textId="77777777" w:rsidR="005C3584" w:rsidRPr="00147E54" w:rsidRDefault="005C3584" w:rsidP="005C3584">
      <w:pPr>
        <w:pStyle w:val="ListParagraph"/>
        <w:numPr>
          <w:ilvl w:val="0"/>
          <w:numId w:val="3"/>
        </w:numPr>
        <w:rPr>
          <w:rFonts w:ascii="Times New Roman" w:hAnsi="Times New Roman"/>
        </w:rPr>
      </w:pPr>
      <w:r w:rsidRPr="00147E54">
        <w:rPr>
          <w:rFonts w:ascii="Times New Roman" w:hAnsi="Times New Roman"/>
        </w:rPr>
        <w:t>Farm shall notify DNR of any spills or accidental release to comply with Ag Spill Law (289.11) or term of WPDES permit.</w:t>
      </w:r>
    </w:p>
    <w:p w14:paraId="273FEE68" w14:textId="77777777" w:rsidR="005C3584" w:rsidRDefault="005C3584" w:rsidP="005C3584">
      <w:pPr>
        <w:pStyle w:val="ListParagraph"/>
        <w:tabs>
          <w:tab w:val="left" w:pos="-720"/>
        </w:tabs>
        <w:suppressAutoHyphens/>
        <w:spacing w:before="80"/>
        <w:ind w:left="0"/>
        <w:rPr>
          <w:rFonts w:ascii="Times New Roman" w:hAnsi="Times New Roman"/>
          <w:b/>
        </w:rPr>
      </w:pPr>
    </w:p>
    <w:p w14:paraId="5AA9CC5E" w14:textId="77777777" w:rsidR="005C3584" w:rsidRPr="00440167" w:rsidRDefault="005C3584" w:rsidP="005C3584">
      <w:pPr>
        <w:pStyle w:val="ListParagraph"/>
        <w:tabs>
          <w:tab w:val="left" w:pos="-720"/>
        </w:tabs>
        <w:suppressAutoHyphens/>
        <w:spacing w:before="80"/>
        <w:ind w:left="0"/>
        <w:rPr>
          <w:rFonts w:ascii="Times New Roman" w:hAnsi="Times New Roman"/>
          <w:b/>
          <w:u w:val="single"/>
        </w:rPr>
      </w:pPr>
      <w:r w:rsidRPr="00440167">
        <w:rPr>
          <w:rFonts w:ascii="Times New Roman" w:hAnsi="Times New Roman"/>
          <w:b/>
          <w:u w:val="single"/>
        </w:rPr>
        <w:lastRenderedPageBreak/>
        <w:t xml:space="preserve">Annual Updates </w:t>
      </w:r>
    </w:p>
    <w:p w14:paraId="35AFD490" w14:textId="72E20C2A" w:rsidR="005C3584" w:rsidRDefault="005C3584" w:rsidP="005C3584">
      <w:pPr>
        <w:pStyle w:val="ListParagraph"/>
        <w:tabs>
          <w:tab w:val="left" w:pos="-720"/>
        </w:tabs>
        <w:suppressAutoHyphens/>
        <w:spacing w:before="80"/>
        <w:ind w:left="0"/>
        <w:rPr>
          <w:rFonts w:ascii="Times New Roman" w:hAnsi="Times New Roman"/>
        </w:rPr>
      </w:pPr>
      <w:r>
        <w:rPr>
          <w:rFonts w:ascii="Times New Roman" w:hAnsi="Times New Roman"/>
        </w:rPr>
        <w:t>This</w:t>
      </w:r>
      <w:r w:rsidR="008F65A9">
        <w:rPr>
          <w:rFonts w:ascii="Times New Roman" w:hAnsi="Times New Roman"/>
        </w:rPr>
        <w:t xml:space="preserve"> NMP will be updated annually. </w:t>
      </w:r>
      <w:r>
        <w:rPr>
          <w:rFonts w:ascii="Times New Roman" w:hAnsi="Times New Roman"/>
        </w:rPr>
        <w:t xml:space="preserve">Each NMP annual update </w:t>
      </w:r>
      <w:r w:rsidR="00BA2C23">
        <w:rPr>
          <w:rFonts w:ascii="Times New Roman" w:hAnsi="Times New Roman"/>
        </w:rPr>
        <w:t xml:space="preserve">for </w:t>
      </w:r>
      <w:r w:rsidR="00BA2C23" w:rsidRPr="00BA2C23">
        <w:rPr>
          <w:rFonts w:ascii="Times New Roman" w:hAnsi="Times New Roman"/>
          <w:color w:val="FF0000"/>
        </w:rPr>
        <w:t>Farm X</w:t>
      </w:r>
      <w:r w:rsidR="00BA2C23">
        <w:rPr>
          <w:rFonts w:ascii="Times New Roman" w:hAnsi="Times New Roman"/>
        </w:rPr>
        <w:t xml:space="preserve"> </w:t>
      </w:r>
      <w:r>
        <w:rPr>
          <w:rFonts w:ascii="Times New Roman" w:hAnsi="Times New Roman"/>
        </w:rPr>
        <w:t>shall include records/documentation of all soil or manure analyses as well as crops, tillage, nutrient application rates, and methods actually implemented on each field that receives nutrients.</w:t>
      </w:r>
      <w:r w:rsidRPr="00962D5D">
        <w:rPr>
          <w:rFonts w:ascii="Times New Roman" w:hAnsi="Times New Roman"/>
        </w:rPr>
        <w:t xml:space="preserve"> </w:t>
      </w:r>
      <w:r>
        <w:rPr>
          <w:rFonts w:ascii="Times New Roman" w:hAnsi="Times New Roman"/>
        </w:rPr>
        <w:t xml:space="preserve">Annual updates are essential to document actual management practices and resulting soil erosion and water quality impacts on specific fields.  </w:t>
      </w:r>
    </w:p>
    <w:p w14:paraId="2E4CA37B" w14:textId="77777777" w:rsidR="00C53474" w:rsidRDefault="00C53474" w:rsidP="001431FC">
      <w:pPr>
        <w:pStyle w:val="ListParagraph"/>
        <w:ind w:left="0"/>
        <w:jc w:val="center"/>
        <w:rPr>
          <w:rFonts w:ascii="Times New Roman" w:hAnsi="Times New Roman"/>
          <w:b/>
          <w:sz w:val="28"/>
          <w:szCs w:val="28"/>
        </w:rPr>
      </w:pPr>
    </w:p>
    <w:p w14:paraId="21D435D7" w14:textId="77777777" w:rsidR="00C53474" w:rsidRDefault="00C53474" w:rsidP="001431FC">
      <w:pPr>
        <w:pStyle w:val="ListParagraph"/>
        <w:ind w:left="0"/>
        <w:jc w:val="center"/>
        <w:rPr>
          <w:rFonts w:ascii="Times New Roman" w:hAnsi="Times New Roman"/>
          <w:b/>
          <w:sz w:val="28"/>
          <w:szCs w:val="28"/>
        </w:rPr>
      </w:pPr>
    </w:p>
    <w:p w14:paraId="4A2AB11F" w14:textId="77777777" w:rsidR="00C53474" w:rsidRDefault="00C53474" w:rsidP="001431FC">
      <w:pPr>
        <w:pStyle w:val="ListParagraph"/>
        <w:ind w:left="0"/>
        <w:jc w:val="center"/>
        <w:rPr>
          <w:rFonts w:ascii="Times New Roman" w:hAnsi="Times New Roman"/>
          <w:b/>
          <w:sz w:val="28"/>
          <w:szCs w:val="28"/>
        </w:rPr>
      </w:pPr>
    </w:p>
    <w:p w14:paraId="54582836" w14:textId="77777777" w:rsidR="0067227B" w:rsidRDefault="0067227B" w:rsidP="001431FC">
      <w:pPr>
        <w:pStyle w:val="ListParagraph"/>
        <w:ind w:left="0"/>
        <w:jc w:val="center"/>
        <w:rPr>
          <w:rFonts w:ascii="Times New Roman" w:hAnsi="Times New Roman"/>
          <w:b/>
          <w:sz w:val="28"/>
          <w:szCs w:val="28"/>
        </w:rPr>
      </w:pPr>
    </w:p>
    <w:p w14:paraId="35700178" w14:textId="77777777" w:rsidR="0067227B" w:rsidRDefault="0067227B" w:rsidP="001431FC">
      <w:pPr>
        <w:pStyle w:val="ListParagraph"/>
        <w:ind w:left="0"/>
        <w:jc w:val="center"/>
        <w:rPr>
          <w:rFonts w:ascii="Times New Roman" w:hAnsi="Times New Roman"/>
          <w:b/>
          <w:sz w:val="28"/>
          <w:szCs w:val="28"/>
        </w:rPr>
      </w:pPr>
    </w:p>
    <w:p w14:paraId="6B523860" w14:textId="77777777" w:rsidR="0067227B" w:rsidRDefault="0067227B" w:rsidP="001431FC">
      <w:pPr>
        <w:pStyle w:val="ListParagraph"/>
        <w:ind w:left="0"/>
        <w:jc w:val="center"/>
        <w:rPr>
          <w:rFonts w:ascii="Times New Roman" w:hAnsi="Times New Roman"/>
          <w:b/>
          <w:sz w:val="28"/>
          <w:szCs w:val="28"/>
        </w:rPr>
      </w:pPr>
    </w:p>
    <w:p w14:paraId="430B067B" w14:textId="77777777" w:rsidR="0067227B" w:rsidRDefault="0067227B" w:rsidP="001431FC">
      <w:pPr>
        <w:pStyle w:val="ListParagraph"/>
        <w:ind w:left="0"/>
        <w:jc w:val="center"/>
        <w:rPr>
          <w:rFonts w:ascii="Times New Roman" w:hAnsi="Times New Roman"/>
          <w:b/>
          <w:sz w:val="28"/>
          <w:szCs w:val="28"/>
        </w:rPr>
      </w:pPr>
    </w:p>
    <w:p w14:paraId="58A042BE" w14:textId="77777777" w:rsidR="0067227B" w:rsidRDefault="0067227B" w:rsidP="001431FC">
      <w:pPr>
        <w:pStyle w:val="ListParagraph"/>
        <w:ind w:left="0"/>
        <w:jc w:val="center"/>
        <w:rPr>
          <w:rFonts w:ascii="Times New Roman" w:hAnsi="Times New Roman"/>
          <w:b/>
          <w:sz w:val="28"/>
          <w:szCs w:val="28"/>
        </w:rPr>
      </w:pPr>
    </w:p>
    <w:p w14:paraId="41409C91" w14:textId="77777777" w:rsidR="0067227B" w:rsidRDefault="0067227B" w:rsidP="001431FC">
      <w:pPr>
        <w:pStyle w:val="ListParagraph"/>
        <w:ind w:left="0"/>
        <w:jc w:val="center"/>
        <w:rPr>
          <w:rFonts w:ascii="Times New Roman" w:hAnsi="Times New Roman"/>
          <w:b/>
          <w:sz w:val="28"/>
          <w:szCs w:val="28"/>
        </w:rPr>
      </w:pPr>
    </w:p>
    <w:p w14:paraId="6CBCAC0B" w14:textId="77777777" w:rsidR="0067227B" w:rsidRDefault="0067227B" w:rsidP="001431FC">
      <w:pPr>
        <w:pStyle w:val="ListParagraph"/>
        <w:ind w:left="0"/>
        <w:jc w:val="center"/>
        <w:rPr>
          <w:rFonts w:ascii="Times New Roman" w:hAnsi="Times New Roman"/>
          <w:b/>
          <w:sz w:val="28"/>
          <w:szCs w:val="28"/>
        </w:rPr>
      </w:pPr>
    </w:p>
    <w:p w14:paraId="197D839F" w14:textId="77777777" w:rsidR="0067227B" w:rsidRDefault="0067227B" w:rsidP="001431FC">
      <w:pPr>
        <w:pStyle w:val="ListParagraph"/>
        <w:ind w:left="0"/>
        <w:jc w:val="center"/>
        <w:rPr>
          <w:rFonts w:ascii="Times New Roman" w:hAnsi="Times New Roman"/>
          <w:b/>
          <w:sz w:val="28"/>
          <w:szCs w:val="28"/>
        </w:rPr>
      </w:pPr>
    </w:p>
    <w:p w14:paraId="4FB5E42A" w14:textId="77777777" w:rsidR="0067227B" w:rsidRDefault="0067227B" w:rsidP="001431FC">
      <w:pPr>
        <w:pStyle w:val="ListParagraph"/>
        <w:ind w:left="0"/>
        <w:jc w:val="center"/>
        <w:rPr>
          <w:rFonts w:ascii="Times New Roman" w:hAnsi="Times New Roman"/>
          <w:b/>
          <w:sz w:val="28"/>
          <w:szCs w:val="28"/>
        </w:rPr>
      </w:pPr>
    </w:p>
    <w:p w14:paraId="458FAFC5" w14:textId="77777777" w:rsidR="0067227B" w:rsidRDefault="0067227B" w:rsidP="001431FC">
      <w:pPr>
        <w:pStyle w:val="ListParagraph"/>
        <w:ind w:left="0"/>
        <w:jc w:val="center"/>
        <w:rPr>
          <w:rFonts w:ascii="Times New Roman" w:hAnsi="Times New Roman"/>
          <w:b/>
          <w:sz w:val="28"/>
          <w:szCs w:val="28"/>
        </w:rPr>
      </w:pPr>
    </w:p>
    <w:p w14:paraId="050BE390" w14:textId="77777777" w:rsidR="0067227B" w:rsidRDefault="0067227B" w:rsidP="001431FC">
      <w:pPr>
        <w:pStyle w:val="ListParagraph"/>
        <w:ind w:left="0"/>
        <w:jc w:val="center"/>
        <w:rPr>
          <w:rFonts w:ascii="Times New Roman" w:hAnsi="Times New Roman"/>
          <w:b/>
          <w:sz w:val="28"/>
          <w:szCs w:val="28"/>
        </w:rPr>
      </w:pPr>
    </w:p>
    <w:p w14:paraId="273D5B3F" w14:textId="77777777" w:rsidR="0067227B" w:rsidRDefault="0067227B" w:rsidP="001431FC">
      <w:pPr>
        <w:pStyle w:val="ListParagraph"/>
        <w:ind w:left="0"/>
        <w:jc w:val="center"/>
        <w:rPr>
          <w:rFonts w:ascii="Times New Roman" w:hAnsi="Times New Roman"/>
          <w:b/>
          <w:sz w:val="28"/>
          <w:szCs w:val="28"/>
        </w:rPr>
      </w:pPr>
    </w:p>
    <w:p w14:paraId="3EA22862" w14:textId="77777777" w:rsidR="0067227B" w:rsidRDefault="0067227B" w:rsidP="001431FC">
      <w:pPr>
        <w:pStyle w:val="ListParagraph"/>
        <w:ind w:left="0"/>
        <w:jc w:val="center"/>
        <w:rPr>
          <w:rFonts w:ascii="Times New Roman" w:hAnsi="Times New Roman"/>
          <w:b/>
          <w:sz w:val="28"/>
          <w:szCs w:val="28"/>
        </w:rPr>
      </w:pPr>
    </w:p>
    <w:p w14:paraId="49535672" w14:textId="77777777" w:rsidR="0067227B" w:rsidRDefault="0067227B" w:rsidP="001431FC">
      <w:pPr>
        <w:pStyle w:val="ListParagraph"/>
        <w:ind w:left="0"/>
        <w:jc w:val="center"/>
        <w:rPr>
          <w:rFonts w:ascii="Times New Roman" w:hAnsi="Times New Roman"/>
          <w:b/>
          <w:sz w:val="28"/>
          <w:szCs w:val="28"/>
        </w:rPr>
      </w:pPr>
    </w:p>
    <w:p w14:paraId="2762FF0C" w14:textId="77777777" w:rsidR="0067227B" w:rsidRDefault="0067227B" w:rsidP="001431FC">
      <w:pPr>
        <w:pStyle w:val="ListParagraph"/>
        <w:ind w:left="0"/>
        <w:jc w:val="center"/>
        <w:rPr>
          <w:rFonts w:ascii="Times New Roman" w:hAnsi="Times New Roman"/>
          <w:b/>
          <w:sz w:val="28"/>
          <w:szCs w:val="28"/>
        </w:rPr>
      </w:pPr>
    </w:p>
    <w:p w14:paraId="5F6CC22E" w14:textId="77777777" w:rsidR="0067227B" w:rsidRDefault="0067227B" w:rsidP="001431FC">
      <w:pPr>
        <w:pStyle w:val="ListParagraph"/>
        <w:ind w:left="0"/>
        <w:jc w:val="center"/>
        <w:rPr>
          <w:rFonts w:ascii="Times New Roman" w:hAnsi="Times New Roman"/>
          <w:b/>
          <w:sz w:val="28"/>
          <w:szCs w:val="28"/>
        </w:rPr>
      </w:pPr>
    </w:p>
    <w:p w14:paraId="59A996A5" w14:textId="77777777" w:rsidR="0067227B" w:rsidRDefault="0067227B" w:rsidP="001431FC">
      <w:pPr>
        <w:pStyle w:val="ListParagraph"/>
        <w:ind w:left="0"/>
        <w:jc w:val="center"/>
        <w:rPr>
          <w:rFonts w:ascii="Times New Roman" w:hAnsi="Times New Roman"/>
          <w:b/>
          <w:sz w:val="28"/>
          <w:szCs w:val="28"/>
        </w:rPr>
      </w:pPr>
    </w:p>
    <w:p w14:paraId="12EC1046" w14:textId="77777777" w:rsidR="0067227B" w:rsidRDefault="0067227B" w:rsidP="001431FC">
      <w:pPr>
        <w:pStyle w:val="ListParagraph"/>
        <w:ind w:left="0"/>
        <w:jc w:val="center"/>
        <w:rPr>
          <w:rFonts w:ascii="Times New Roman" w:hAnsi="Times New Roman"/>
          <w:b/>
          <w:sz w:val="28"/>
          <w:szCs w:val="28"/>
        </w:rPr>
      </w:pPr>
    </w:p>
    <w:p w14:paraId="7A0971BD" w14:textId="77777777" w:rsidR="0067227B" w:rsidRDefault="0067227B" w:rsidP="001431FC">
      <w:pPr>
        <w:pStyle w:val="ListParagraph"/>
        <w:ind w:left="0"/>
        <w:jc w:val="center"/>
        <w:rPr>
          <w:rFonts w:ascii="Times New Roman" w:hAnsi="Times New Roman"/>
          <w:b/>
          <w:sz w:val="28"/>
          <w:szCs w:val="28"/>
        </w:rPr>
      </w:pPr>
    </w:p>
    <w:p w14:paraId="33AF38FB" w14:textId="77777777" w:rsidR="0067227B" w:rsidRDefault="0067227B" w:rsidP="001431FC">
      <w:pPr>
        <w:pStyle w:val="ListParagraph"/>
        <w:ind w:left="0"/>
        <w:jc w:val="center"/>
        <w:rPr>
          <w:rFonts w:ascii="Times New Roman" w:hAnsi="Times New Roman"/>
          <w:b/>
          <w:sz w:val="28"/>
          <w:szCs w:val="28"/>
        </w:rPr>
      </w:pPr>
    </w:p>
    <w:p w14:paraId="339BC37B" w14:textId="77777777" w:rsidR="0067227B" w:rsidRDefault="0067227B" w:rsidP="001431FC">
      <w:pPr>
        <w:pStyle w:val="ListParagraph"/>
        <w:ind w:left="0"/>
        <w:jc w:val="center"/>
        <w:rPr>
          <w:rFonts w:ascii="Times New Roman" w:hAnsi="Times New Roman"/>
          <w:b/>
          <w:sz w:val="28"/>
          <w:szCs w:val="28"/>
        </w:rPr>
      </w:pPr>
    </w:p>
    <w:p w14:paraId="1AAAD247" w14:textId="77777777" w:rsidR="0067227B" w:rsidRDefault="0067227B" w:rsidP="001431FC">
      <w:pPr>
        <w:pStyle w:val="ListParagraph"/>
        <w:ind w:left="0"/>
        <w:jc w:val="center"/>
        <w:rPr>
          <w:rFonts w:ascii="Times New Roman" w:hAnsi="Times New Roman"/>
          <w:b/>
          <w:sz w:val="28"/>
          <w:szCs w:val="28"/>
        </w:rPr>
      </w:pPr>
    </w:p>
    <w:p w14:paraId="26F4CB19" w14:textId="77777777" w:rsidR="0067227B" w:rsidRDefault="0067227B" w:rsidP="001431FC">
      <w:pPr>
        <w:pStyle w:val="ListParagraph"/>
        <w:ind w:left="0"/>
        <w:jc w:val="center"/>
        <w:rPr>
          <w:rFonts w:ascii="Times New Roman" w:hAnsi="Times New Roman"/>
          <w:b/>
          <w:sz w:val="28"/>
          <w:szCs w:val="28"/>
        </w:rPr>
      </w:pPr>
    </w:p>
    <w:p w14:paraId="2B0AD3B8" w14:textId="77777777" w:rsidR="0067227B" w:rsidRDefault="0067227B" w:rsidP="001431FC">
      <w:pPr>
        <w:pStyle w:val="ListParagraph"/>
        <w:ind w:left="0"/>
        <w:jc w:val="center"/>
        <w:rPr>
          <w:rFonts w:ascii="Times New Roman" w:hAnsi="Times New Roman"/>
          <w:b/>
          <w:sz w:val="28"/>
          <w:szCs w:val="28"/>
        </w:rPr>
      </w:pPr>
    </w:p>
    <w:p w14:paraId="2D8CC49D" w14:textId="77777777" w:rsidR="0067227B" w:rsidRDefault="0067227B" w:rsidP="001431FC">
      <w:pPr>
        <w:pStyle w:val="ListParagraph"/>
        <w:ind w:left="0"/>
        <w:jc w:val="center"/>
        <w:rPr>
          <w:rFonts w:ascii="Times New Roman" w:hAnsi="Times New Roman"/>
          <w:b/>
          <w:sz w:val="28"/>
          <w:szCs w:val="28"/>
        </w:rPr>
      </w:pPr>
    </w:p>
    <w:p w14:paraId="4583D93A" w14:textId="77777777" w:rsidR="0067227B" w:rsidRDefault="0067227B" w:rsidP="001431FC">
      <w:pPr>
        <w:pStyle w:val="ListParagraph"/>
        <w:ind w:left="0"/>
        <w:jc w:val="center"/>
        <w:rPr>
          <w:rFonts w:ascii="Times New Roman" w:hAnsi="Times New Roman"/>
          <w:b/>
          <w:sz w:val="28"/>
          <w:szCs w:val="28"/>
        </w:rPr>
      </w:pPr>
    </w:p>
    <w:p w14:paraId="7550954D" w14:textId="77777777" w:rsidR="0067227B" w:rsidRDefault="0067227B" w:rsidP="001431FC">
      <w:pPr>
        <w:pStyle w:val="ListParagraph"/>
        <w:ind w:left="0"/>
        <w:jc w:val="center"/>
        <w:rPr>
          <w:rFonts w:ascii="Times New Roman" w:hAnsi="Times New Roman"/>
          <w:b/>
          <w:sz w:val="28"/>
          <w:szCs w:val="28"/>
        </w:rPr>
      </w:pPr>
    </w:p>
    <w:p w14:paraId="586FE0C1" w14:textId="77777777" w:rsidR="0067227B" w:rsidRDefault="0067227B" w:rsidP="001431FC">
      <w:pPr>
        <w:pStyle w:val="ListParagraph"/>
        <w:ind w:left="0"/>
        <w:jc w:val="center"/>
        <w:rPr>
          <w:rFonts w:ascii="Times New Roman" w:hAnsi="Times New Roman"/>
          <w:b/>
          <w:sz w:val="28"/>
          <w:szCs w:val="28"/>
        </w:rPr>
      </w:pPr>
    </w:p>
    <w:p w14:paraId="573CD782" w14:textId="77777777" w:rsidR="0067227B" w:rsidRDefault="0067227B" w:rsidP="001431FC">
      <w:pPr>
        <w:pStyle w:val="ListParagraph"/>
        <w:ind w:left="0"/>
        <w:jc w:val="center"/>
        <w:rPr>
          <w:rFonts w:ascii="Times New Roman" w:hAnsi="Times New Roman"/>
          <w:b/>
          <w:sz w:val="28"/>
          <w:szCs w:val="28"/>
        </w:rPr>
      </w:pPr>
    </w:p>
    <w:p w14:paraId="144DF4F7" w14:textId="77777777" w:rsidR="0067227B" w:rsidRDefault="0067227B" w:rsidP="001431FC">
      <w:pPr>
        <w:pStyle w:val="ListParagraph"/>
        <w:ind w:left="0"/>
        <w:jc w:val="center"/>
        <w:rPr>
          <w:rFonts w:ascii="Times New Roman" w:hAnsi="Times New Roman"/>
          <w:b/>
          <w:sz w:val="28"/>
          <w:szCs w:val="28"/>
        </w:rPr>
      </w:pPr>
    </w:p>
    <w:p w14:paraId="670E78C7" w14:textId="77777777" w:rsidR="0067227B" w:rsidRDefault="0067227B" w:rsidP="001431FC">
      <w:pPr>
        <w:pStyle w:val="ListParagraph"/>
        <w:ind w:left="0"/>
        <w:jc w:val="center"/>
        <w:rPr>
          <w:rFonts w:ascii="Times New Roman" w:hAnsi="Times New Roman"/>
          <w:b/>
          <w:sz w:val="28"/>
          <w:szCs w:val="28"/>
        </w:rPr>
      </w:pPr>
    </w:p>
    <w:p w14:paraId="5D680E24" w14:textId="0DBB573D" w:rsidR="001431FC" w:rsidRPr="00696B39" w:rsidRDefault="001431FC" w:rsidP="001431FC">
      <w:pPr>
        <w:pStyle w:val="ListParagraph"/>
        <w:ind w:left="0"/>
        <w:jc w:val="center"/>
        <w:rPr>
          <w:rFonts w:ascii="Times New Roman" w:hAnsi="Times New Roman"/>
          <w:b/>
          <w:sz w:val="28"/>
          <w:szCs w:val="28"/>
        </w:rPr>
      </w:pPr>
      <w:r w:rsidRPr="00696B39">
        <w:rPr>
          <w:rFonts w:ascii="Times New Roman" w:hAnsi="Times New Roman"/>
          <w:b/>
          <w:sz w:val="28"/>
          <w:szCs w:val="28"/>
        </w:rPr>
        <w:t>Appendix C</w:t>
      </w:r>
    </w:p>
    <w:p w14:paraId="7BF35B22" w14:textId="77777777" w:rsidR="001431FC" w:rsidRDefault="001431FC" w:rsidP="001431FC">
      <w:pPr>
        <w:pStyle w:val="ListParagraph"/>
        <w:ind w:left="0"/>
        <w:rPr>
          <w:rFonts w:ascii="Times New Roman" w:hAnsi="Times New Roman"/>
          <w:sz w:val="20"/>
          <w:szCs w:val="20"/>
        </w:rPr>
      </w:pPr>
    </w:p>
    <w:p w14:paraId="41FC224F" w14:textId="77777777" w:rsidR="001431FC" w:rsidRDefault="001431FC" w:rsidP="001431FC">
      <w:pPr>
        <w:rPr>
          <w:rFonts w:ascii="Arial Black" w:hAnsi="Arial Black"/>
        </w:rPr>
      </w:pPr>
      <w:r>
        <w:rPr>
          <w:noProof/>
        </w:rPr>
        <w:lastRenderedPageBreak/>
        <w:drawing>
          <wp:inline distT="0" distB="0" distL="0" distR="0" wp14:anchorId="15A02BB6" wp14:editId="3CB99AB1">
            <wp:extent cx="914400" cy="685800"/>
            <wp:effectExtent l="0" t="0" r="0" b="0"/>
            <wp:docPr id="3" name="Picture 3" descr="DN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noFill/>
                    </a:ln>
                  </pic:spPr>
                </pic:pic>
              </a:graphicData>
            </a:graphic>
          </wp:inline>
        </w:drawing>
      </w:r>
      <w:r>
        <w:t xml:space="preserve">  </w:t>
      </w:r>
      <w:r>
        <w:tab/>
      </w:r>
      <w:r>
        <w:tab/>
        <w:t xml:space="preserve">    </w:t>
      </w:r>
      <w:r w:rsidRPr="000D19F7">
        <w:rPr>
          <w:rFonts w:ascii="Arial Black" w:hAnsi="Arial Black"/>
        </w:rPr>
        <w:t xml:space="preserve">BUREAU OF WATERSHED MANAGEMENT </w:t>
      </w:r>
    </w:p>
    <w:p w14:paraId="00BD0D64" w14:textId="77777777" w:rsidR="001431FC" w:rsidRPr="000D19F7" w:rsidRDefault="001431FC" w:rsidP="001431FC">
      <w:pPr>
        <w:jc w:val="center"/>
        <w:rPr>
          <w:rFonts w:ascii="Arial Black" w:hAnsi="Arial Black"/>
          <w:b/>
        </w:rPr>
      </w:pPr>
      <w:r>
        <w:rPr>
          <w:rFonts w:ascii="Arial Black" w:hAnsi="Arial Black"/>
        </w:rPr>
        <w:t xml:space="preserve">INTERIM </w:t>
      </w:r>
      <w:r w:rsidRPr="000D19F7">
        <w:rPr>
          <w:rFonts w:ascii="Arial Black" w:hAnsi="Arial Black"/>
        </w:rPr>
        <w:t>GUIDANCE</w:t>
      </w:r>
    </w:p>
    <w:p w14:paraId="6FB75CE3" w14:textId="77777777" w:rsidR="001431FC" w:rsidRPr="00FC6255" w:rsidRDefault="001431FC" w:rsidP="001431FC">
      <w:pPr>
        <w:jc w:val="center"/>
        <w:rPr>
          <w:rFonts w:ascii="Arial Black" w:hAnsi="Arial Black"/>
        </w:rPr>
      </w:pPr>
      <w:r w:rsidRPr="000D19F7">
        <w:rPr>
          <w:rFonts w:ascii="Arial Black" w:hAnsi="Arial Black"/>
        </w:rPr>
        <w:t xml:space="preserve">NUTRIENT MANAGEMENT - CAFO APPLICATIONS ON </w:t>
      </w:r>
      <w:r>
        <w:rPr>
          <w:rFonts w:ascii="Arial Black" w:hAnsi="Arial Black"/>
        </w:rPr>
        <w:t>SHALLOW GROUNDWATER</w:t>
      </w:r>
      <w:r w:rsidRPr="000D19F7">
        <w:rPr>
          <w:rFonts w:ascii="Arial Black" w:hAnsi="Arial Black"/>
        </w:rPr>
        <w:t xml:space="preserve"> SOILS</w:t>
      </w:r>
    </w:p>
    <w:p w14:paraId="68736D12" w14:textId="77777777" w:rsidR="001431FC" w:rsidRPr="006F1230" w:rsidRDefault="001431FC" w:rsidP="001431FC">
      <w:pPr>
        <w:jc w:val="center"/>
        <w:rPr>
          <w:b/>
        </w:rPr>
      </w:pPr>
      <w:r>
        <w:rPr>
          <w:b/>
        </w:rPr>
        <w:t>March 2009</w:t>
      </w:r>
    </w:p>
    <w:p w14:paraId="2F2C339E" w14:textId="77777777" w:rsidR="001431FC" w:rsidRDefault="001431FC" w:rsidP="001431FC">
      <w:pPr>
        <w:pStyle w:val="Title"/>
        <w:jc w:val="left"/>
        <w:rPr>
          <w:sz w:val="22"/>
          <w:szCs w:val="22"/>
        </w:rPr>
      </w:pPr>
      <w:r w:rsidRPr="006F1230">
        <w:rPr>
          <w:b/>
          <w:sz w:val="22"/>
          <w:szCs w:val="22"/>
        </w:rPr>
        <w:t>Description:</w:t>
      </w:r>
      <w:r w:rsidRPr="006F1230">
        <w:rPr>
          <w:sz w:val="22"/>
          <w:szCs w:val="22"/>
        </w:rPr>
        <w:t xml:space="preserve"> </w:t>
      </w:r>
      <w:smartTag w:uri="urn:schemas-microsoft-com:office:smarttags" w:element="country-region">
        <w:r>
          <w:rPr>
            <w:sz w:val="22"/>
            <w:szCs w:val="22"/>
          </w:rPr>
          <w:t>Ch.</w:t>
        </w:r>
      </w:smartTag>
      <w:r>
        <w:rPr>
          <w:sz w:val="22"/>
          <w:szCs w:val="22"/>
        </w:rPr>
        <w:t xml:space="preserve"> NR 243, </w:t>
      </w:r>
      <w:smartTag w:uri="urn:schemas-microsoft-com:office:smarttags" w:element="State">
        <w:smartTag w:uri="urn:schemas-microsoft-com:office:smarttags" w:element="place">
          <w:r>
            <w:rPr>
              <w:sz w:val="22"/>
              <w:szCs w:val="22"/>
            </w:rPr>
            <w:t>Wis.</w:t>
          </w:r>
        </w:smartTag>
      </w:smartTag>
      <w:r>
        <w:rPr>
          <w:sz w:val="22"/>
          <w:szCs w:val="22"/>
        </w:rPr>
        <w:t xml:space="preserve"> Adm. Code, restrictions CAFO manure and process wastewater applications to fields that have less than 24 inches of soil over groundwater or bedrock. </w:t>
      </w:r>
    </w:p>
    <w:p w14:paraId="4DC4F356" w14:textId="77777777" w:rsidR="001431FC" w:rsidRDefault="001431FC" w:rsidP="001431FC">
      <w:pPr>
        <w:pStyle w:val="Title"/>
        <w:jc w:val="left"/>
        <w:rPr>
          <w:sz w:val="22"/>
          <w:szCs w:val="22"/>
        </w:rPr>
      </w:pPr>
    </w:p>
    <w:p w14:paraId="17B81A43" w14:textId="77777777" w:rsidR="001431FC" w:rsidRPr="00A45354" w:rsidRDefault="001431FC" w:rsidP="001431FC">
      <w:pPr>
        <w:pStyle w:val="Title"/>
        <w:jc w:val="left"/>
        <w:rPr>
          <w:sz w:val="20"/>
        </w:rPr>
      </w:pPr>
      <w:r w:rsidRPr="006F1230">
        <w:rPr>
          <w:sz w:val="22"/>
          <w:szCs w:val="22"/>
        </w:rPr>
        <w:t xml:space="preserve">This guidance </w:t>
      </w:r>
      <w:r>
        <w:rPr>
          <w:sz w:val="22"/>
          <w:szCs w:val="22"/>
        </w:rPr>
        <w:t xml:space="preserve">describes how </w:t>
      </w:r>
      <w:proofErr w:type="gramStart"/>
      <w:r>
        <w:rPr>
          <w:sz w:val="22"/>
          <w:szCs w:val="22"/>
        </w:rPr>
        <w:t>permittees</w:t>
      </w:r>
      <w:proofErr w:type="gramEnd"/>
      <w:r>
        <w:rPr>
          <w:sz w:val="22"/>
          <w:szCs w:val="22"/>
        </w:rPr>
        <w:t xml:space="preserve"> and their consultants can identify and determine whether to use these fields as well as how Department staff can review fields for compliance with this requirement.</w:t>
      </w:r>
    </w:p>
    <w:p w14:paraId="0CD44506" w14:textId="77777777" w:rsidR="001431FC" w:rsidRPr="00A45354" w:rsidRDefault="001431FC" w:rsidP="001431FC">
      <w:pPr>
        <w:pStyle w:val="Title"/>
        <w:jc w:val="left"/>
        <w:rPr>
          <w:sz w:val="20"/>
        </w:rPr>
      </w:pPr>
    </w:p>
    <w:p w14:paraId="4668B200" w14:textId="77777777" w:rsidR="001431FC" w:rsidRPr="00A30335" w:rsidRDefault="001431FC" w:rsidP="001431FC">
      <w:pPr>
        <w:pStyle w:val="Title"/>
        <w:jc w:val="left"/>
        <w:rPr>
          <w:i/>
          <w:sz w:val="20"/>
        </w:rPr>
      </w:pPr>
      <w:r w:rsidRPr="00A30335">
        <w:rPr>
          <w:i/>
          <w:sz w:val="20"/>
        </w:rPr>
        <w:t xml:space="preserve">This document is intended solely as </w:t>
      </w:r>
      <w:proofErr w:type="gramStart"/>
      <w:r w:rsidRPr="00A30335">
        <w:rPr>
          <w:i/>
          <w:sz w:val="20"/>
        </w:rPr>
        <w:t>guidance, and</w:t>
      </w:r>
      <w:proofErr w:type="gramEnd"/>
      <w:r w:rsidRPr="00A30335">
        <w:rPr>
          <w:i/>
          <w:sz w:val="20"/>
        </w:rPr>
        <w:t xml:space="preserve"> does not contain any mandatory requirements except where requirements found in statute or administrative rule are referenced.  This guidance does not establish or affect legal rights or </w:t>
      </w:r>
      <w:proofErr w:type="gramStart"/>
      <w:r w:rsidRPr="00A30335">
        <w:rPr>
          <w:i/>
          <w:sz w:val="20"/>
        </w:rPr>
        <w:t>obligations, and</w:t>
      </w:r>
      <w:proofErr w:type="gramEnd"/>
      <w:r w:rsidRPr="00A30335">
        <w:rPr>
          <w:i/>
          <w:sz w:val="20"/>
        </w:rPr>
        <w:t xml:space="preserve"> is not finally determinative of any of the issues addressed.  This guidance does not create any rights enforceable by any party in litigation with the State of </w:t>
      </w:r>
      <w:smartTag w:uri="urn:schemas-microsoft-com:office:smarttags" w:element="place">
        <w:smartTag w:uri="urn:schemas-microsoft-com:office:smarttags" w:element="State">
          <w:r w:rsidRPr="00A30335">
            <w:rPr>
              <w:i/>
              <w:sz w:val="20"/>
            </w:rPr>
            <w:t>Wisconsin</w:t>
          </w:r>
        </w:smartTag>
      </w:smartTag>
      <w:r w:rsidRPr="00A30335">
        <w:rPr>
          <w:i/>
          <w:sz w:val="20"/>
        </w:rPr>
        <w:t xml:space="preserve"> or the Department of Natural Resources.  Any regulatory decisions made by the Department of Natural Resources in any matter addressed by this guidance will be made by applying the governing statutes and administrative rules to the relevant facts.</w:t>
      </w:r>
    </w:p>
    <w:p w14:paraId="39817408" w14:textId="77777777" w:rsidR="001431FC" w:rsidRPr="00A45354" w:rsidRDefault="001431FC" w:rsidP="001431FC">
      <w:pPr>
        <w:pStyle w:val="Title"/>
        <w:jc w:val="left"/>
        <w:rPr>
          <w:sz w:val="20"/>
        </w:rPr>
      </w:pPr>
    </w:p>
    <w:p w14:paraId="643E80C5" w14:textId="77777777" w:rsidR="001431FC" w:rsidRDefault="001431FC" w:rsidP="001431FC">
      <w:pPr>
        <w:rPr>
          <w:rFonts w:ascii="Times New Roman" w:hAnsi="Times New Roman"/>
          <w:b/>
        </w:rPr>
      </w:pPr>
      <w:r w:rsidRPr="00696B39">
        <w:rPr>
          <w:rFonts w:ascii="Times New Roman" w:hAnsi="Times New Roman"/>
          <w:b/>
        </w:rPr>
        <w:t>Background</w:t>
      </w:r>
    </w:p>
    <w:p w14:paraId="4CDEFA9B" w14:textId="77777777" w:rsidR="001431FC" w:rsidRPr="00696B39" w:rsidRDefault="001431FC" w:rsidP="001431FC">
      <w:pPr>
        <w:spacing w:line="240" w:lineRule="auto"/>
        <w:rPr>
          <w:rFonts w:ascii="Times New Roman" w:hAnsi="Times New Roman"/>
          <w:b/>
        </w:rPr>
      </w:pPr>
      <w:r w:rsidRPr="00696B39">
        <w:rPr>
          <w:rFonts w:ascii="Times New Roman" w:hAnsi="Times New Roman"/>
        </w:rPr>
        <w:t xml:space="preserve">NR 243.14(2)(b)(7) requires CAFO manure or process wastewater applications </w:t>
      </w:r>
      <w:r w:rsidRPr="00696B39">
        <w:rPr>
          <w:rFonts w:ascii="Times New Roman" w:hAnsi="Times New Roman"/>
          <w:u w:val="single"/>
        </w:rPr>
        <w:t>may not be applied on areas of a field with a depth to groundwater or bedrock of less than 24 inches</w:t>
      </w:r>
      <w:r w:rsidRPr="00696B39">
        <w:rPr>
          <w:rFonts w:ascii="Times New Roman" w:hAnsi="Times New Roman"/>
        </w:rPr>
        <w:t>.</w:t>
      </w:r>
    </w:p>
    <w:p w14:paraId="2140DB83" w14:textId="77777777" w:rsidR="001431FC" w:rsidRPr="00696B39" w:rsidRDefault="001431FC" w:rsidP="001431FC">
      <w:pPr>
        <w:autoSpaceDE w:val="0"/>
        <w:autoSpaceDN w:val="0"/>
        <w:adjustRightInd w:val="0"/>
        <w:spacing w:line="240" w:lineRule="auto"/>
        <w:rPr>
          <w:rFonts w:ascii="Times New Roman" w:hAnsi="Times New Roman"/>
        </w:rPr>
      </w:pPr>
      <w:r w:rsidRPr="00696B39">
        <w:rPr>
          <w:rFonts w:ascii="Times New Roman" w:hAnsi="Times New Roman"/>
        </w:rPr>
        <w:t xml:space="preserve">This restriction applies only to those portions of field that have less than 24 inches of separation to groundwater.  If portions of a field have at least 24” of soil, these portions of the field are not subject to the prohibition (i.e., there is no </w:t>
      </w:r>
      <w:proofErr w:type="spellStart"/>
      <w:r w:rsidRPr="00696B39">
        <w:rPr>
          <w:rFonts w:ascii="Times New Roman" w:hAnsi="Times New Roman"/>
        </w:rPr>
        <w:t>deminimus</w:t>
      </w:r>
      <w:proofErr w:type="spellEnd"/>
      <w:r w:rsidRPr="00696B39">
        <w:rPr>
          <w:rFonts w:ascii="Times New Roman" w:hAnsi="Times New Roman"/>
        </w:rPr>
        <w:t xml:space="preserve"> amount of field that falls into/out of a prohibition area that would allow the entire field to be determined to not meet/meet the restriction).</w:t>
      </w:r>
    </w:p>
    <w:p w14:paraId="5031E3D7" w14:textId="77777777" w:rsidR="001431FC" w:rsidRPr="00696B39" w:rsidRDefault="001431FC" w:rsidP="001431FC">
      <w:pPr>
        <w:autoSpaceDE w:val="0"/>
        <w:autoSpaceDN w:val="0"/>
        <w:adjustRightInd w:val="0"/>
        <w:rPr>
          <w:rFonts w:ascii="Times New Roman" w:hAnsi="Times New Roman"/>
          <w:b/>
          <w:bCs/>
        </w:rPr>
      </w:pPr>
      <w:r w:rsidRPr="00696B39">
        <w:rPr>
          <w:rFonts w:ascii="Times New Roman" w:hAnsi="Times New Roman"/>
          <w:b/>
          <w:bCs/>
        </w:rPr>
        <w:t>NRCS Conservation Planning Technical Note WI-</w:t>
      </w:r>
      <w:proofErr w:type="gramStart"/>
      <w:r w:rsidRPr="00696B39">
        <w:rPr>
          <w:rFonts w:ascii="Times New Roman" w:hAnsi="Times New Roman"/>
          <w:b/>
          <w:bCs/>
        </w:rPr>
        <w:t>l</w:t>
      </w:r>
      <w:proofErr w:type="gramEnd"/>
    </w:p>
    <w:p w14:paraId="24FE923D" w14:textId="77777777" w:rsidR="001431FC" w:rsidRPr="00696B39" w:rsidRDefault="001431FC" w:rsidP="001431FC">
      <w:pPr>
        <w:autoSpaceDE w:val="0"/>
        <w:autoSpaceDN w:val="0"/>
        <w:adjustRightInd w:val="0"/>
        <w:spacing w:line="240" w:lineRule="auto"/>
        <w:rPr>
          <w:rFonts w:ascii="Times New Roman" w:hAnsi="Times New Roman"/>
        </w:rPr>
      </w:pPr>
      <w:r w:rsidRPr="00696B39">
        <w:rPr>
          <w:rFonts w:ascii="Times New Roman" w:hAnsi="Times New Roman"/>
        </w:rPr>
        <w:t>This document (Appendix 1) identifies soils with high potential for groundwater contamination. It places restrictions on ‘w’ type soils.  The ‘w’</w:t>
      </w:r>
      <w:r w:rsidRPr="00696B39">
        <w:rPr>
          <w:rFonts w:ascii="Times New Roman" w:hAnsi="Times New Roman"/>
          <w:bCs/>
        </w:rPr>
        <w:t xml:space="preserve"> symbol </w:t>
      </w:r>
      <w:r w:rsidRPr="00696B39">
        <w:rPr>
          <w:rFonts w:ascii="Times New Roman" w:hAnsi="Times New Roman"/>
        </w:rPr>
        <w:t xml:space="preserve">indicates the soil is very poorly and poorly drained has an </w:t>
      </w:r>
      <w:r w:rsidRPr="00696B39">
        <w:rPr>
          <w:rFonts w:ascii="Times New Roman" w:hAnsi="Times New Roman"/>
          <w:bCs/>
        </w:rPr>
        <w:t xml:space="preserve">apparent water table that is </w:t>
      </w:r>
      <w:r w:rsidRPr="00696B39">
        <w:rPr>
          <w:rFonts w:ascii="Times New Roman" w:hAnsi="Times New Roman"/>
        </w:rPr>
        <w:t xml:space="preserve">less than 12 inches from the surface </w:t>
      </w:r>
      <w:r w:rsidRPr="00696B39">
        <w:rPr>
          <w:rFonts w:ascii="Times New Roman" w:hAnsi="Times New Roman"/>
          <w:iCs/>
        </w:rPr>
        <w:t>for any duration at any time of the year.</w:t>
      </w:r>
      <w:r w:rsidRPr="00696B39">
        <w:rPr>
          <w:rFonts w:ascii="Times New Roman" w:hAnsi="Times New Roman"/>
        </w:rPr>
        <w:t xml:space="preserve">  Accordingly, ‘w’ soils indicate, by definition, where the depth to groundwater may also be within 24 inches of the field surface</w:t>
      </w:r>
      <w:r w:rsidRPr="00696B39">
        <w:rPr>
          <w:rFonts w:ascii="Times New Roman" w:hAnsi="Times New Roman"/>
          <w:iCs/>
        </w:rPr>
        <w:t xml:space="preserve"> for any duration at any time of the year</w:t>
      </w:r>
      <w:r w:rsidRPr="00696B39">
        <w:rPr>
          <w:rFonts w:ascii="Times New Roman" w:hAnsi="Times New Roman"/>
        </w:rPr>
        <w:t xml:space="preserve">. </w:t>
      </w:r>
    </w:p>
    <w:p w14:paraId="553CED8C" w14:textId="77777777" w:rsidR="001431FC" w:rsidRPr="00696B39" w:rsidRDefault="001431FC" w:rsidP="001431FC">
      <w:pPr>
        <w:autoSpaceDE w:val="0"/>
        <w:autoSpaceDN w:val="0"/>
        <w:adjustRightInd w:val="0"/>
        <w:rPr>
          <w:rFonts w:ascii="Times New Roman" w:hAnsi="Times New Roman"/>
          <w:b/>
        </w:rPr>
      </w:pPr>
      <w:r w:rsidRPr="00696B39">
        <w:rPr>
          <w:rFonts w:ascii="Times New Roman" w:hAnsi="Times New Roman"/>
          <w:b/>
        </w:rPr>
        <w:t>Tech Note WI-1 link (Sept 2007):</w:t>
      </w:r>
      <w:hyperlink r:id="rId10" w:history="1">
        <w:r w:rsidRPr="00696B39">
          <w:rPr>
            <w:rStyle w:val="Hyperlink"/>
            <w:rFonts w:ascii="Times New Roman" w:hAnsi="Times New Roman"/>
          </w:rPr>
          <w:t>http://www.wi.nrcs.usda.gov/technical/technotes.html</w:t>
        </w:r>
      </w:hyperlink>
    </w:p>
    <w:p w14:paraId="1D720754" w14:textId="77777777" w:rsidR="001431FC" w:rsidRPr="00696B39" w:rsidRDefault="001431FC" w:rsidP="001431FC">
      <w:pPr>
        <w:rPr>
          <w:rFonts w:ascii="Times New Roman" w:hAnsi="Times New Roman"/>
          <w:b/>
        </w:rPr>
      </w:pPr>
      <w:r w:rsidRPr="00696B39">
        <w:rPr>
          <w:rFonts w:ascii="Times New Roman" w:hAnsi="Times New Roman"/>
          <w:b/>
        </w:rPr>
        <w:t>NRCS Soil Description for ‘w’ soils</w:t>
      </w:r>
    </w:p>
    <w:p w14:paraId="3A8FD178" w14:textId="77777777" w:rsidR="001431FC" w:rsidRPr="00696B39" w:rsidRDefault="001431FC" w:rsidP="001431FC">
      <w:pPr>
        <w:spacing w:line="240" w:lineRule="auto"/>
        <w:rPr>
          <w:rFonts w:ascii="Times New Roman" w:hAnsi="Times New Roman"/>
        </w:rPr>
      </w:pPr>
      <w:r w:rsidRPr="00696B39">
        <w:rPr>
          <w:rFonts w:ascii="Times New Roman" w:hAnsi="Times New Roman"/>
        </w:rPr>
        <w:t>NRCS soil descriptions provide more detailed information for individual soils, including ‘w’ soils. Each description contains a category entitled DRAINAGE AND SATURATED HYDRAULIC CONDUCTIVITY. This category describes the depth to water table (groundwater) for specific time periods. Here are two examples:</w:t>
      </w:r>
    </w:p>
    <w:p w14:paraId="3A63CC06" w14:textId="77777777" w:rsidR="001431FC" w:rsidRPr="00696B39" w:rsidRDefault="001431FC" w:rsidP="001431FC">
      <w:pPr>
        <w:spacing w:line="240" w:lineRule="auto"/>
        <w:ind w:left="720"/>
        <w:rPr>
          <w:rFonts w:ascii="Times New Roman" w:hAnsi="Times New Roman"/>
          <w:sz w:val="20"/>
          <w:szCs w:val="20"/>
        </w:rPr>
      </w:pPr>
      <w:r w:rsidRPr="00696B39">
        <w:rPr>
          <w:rFonts w:ascii="Times New Roman" w:hAnsi="Times New Roman"/>
          <w:sz w:val="20"/>
          <w:szCs w:val="20"/>
        </w:rPr>
        <w:t xml:space="preserve">Example 1 - Poorly drained. An apparent seasonal </w:t>
      </w:r>
      <w:proofErr w:type="gramStart"/>
      <w:r w:rsidRPr="00696B39">
        <w:rPr>
          <w:rFonts w:ascii="Times New Roman" w:hAnsi="Times New Roman"/>
          <w:sz w:val="20"/>
          <w:szCs w:val="20"/>
        </w:rPr>
        <w:t>high water</w:t>
      </w:r>
      <w:proofErr w:type="gramEnd"/>
      <w:r w:rsidRPr="00696B39">
        <w:rPr>
          <w:rFonts w:ascii="Times New Roman" w:hAnsi="Times New Roman"/>
          <w:sz w:val="20"/>
          <w:szCs w:val="20"/>
        </w:rPr>
        <w:t xml:space="preserve"> table is at 15 cm (0.5 foot) above the surface to 31 cm (1.0 foot) below the surface at some time during spring in most years. </w:t>
      </w:r>
    </w:p>
    <w:p w14:paraId="2196DD72" w14:textId="77777777" w:rsidR="001431FC" w:rsidRPr="00696B39" w:rsidRDefault="001431FC" w:rsidP="001431FC">
      <w:pPr>
        <w:spacing w:line="240" w:lineRule="auto"/>
        <w:ind w:left="720"/>
        <w:rPr>
          <w:rFonts w:ascii="Times New Roman" w:hAnsi="Times New Roman"/>
          <w:sz w:val="20"/>
          <w:szCs w:val="20"/>
        </w:rPr>
      </w:pPr>
      <w:r w:rsidRPr="00696B39">
        <w:rPr>
          <w:rFonts w:ascii="Times New Roman" w:hAnsi="Times New Roman"/>
          <w:sz w:val="20"/>
          <w:szCs w:val="20"/>
        </w:rPr>
        <w:t xml:space="preserve">Example 2 - Very poorly drained. Depth to the seasonal high water table ranges from 2 foot above the surface in </w:t>
      </w:r>
      <w:proofErr w:type="gramStart"/>
      <w:r w:rsidRPr="00696B39">
        <w:rPr>
          <w:rFonts w:ascii="Times New Roman" w:hAnsi="Times New Roman"/>
          <w:sz w:val="20"/>
          <w:szCs w:val="20"/>
        </w:rPr>
        <w:t>ponded  phases</w:t>
      </w:r>
      <w:proofErr w:type="gramEnd"/>
      <w:r w:rsidRPr="00696B39">
        <w:rPr>
          <w:rFonts w:ascii="Times New Roman" w:hAnsi="Times New Roman"/>
          <w:sz w:val="20"/>
          <w:szCs w:val="20"/>
        </w:rPr>
        <w:t xml:space="preserve"> to 1 foot below the surface from September to June. </w:t>
      </w:r>
    </w:p>
    <w:p w14:paraId="33BA1B08" w14:textId="77777777" w:rsidR="001431FC" w:rsidRPr="00696B39" w:rsidRDefault="001431FC" w:rsidP="001431FC">
      <w:pPr>
        <w:rPr>
          <w:rFonts w:ascii="Times New Roman" w:hAnsi="Times New Roman"/>
          <w:b/>
        </w:rPr>
      </w:pPr>
      <w:r w:rsidRPr="00696B39">
        <w:rPr>
          <w:rFonts w:ascii="Times New Roman" w:hAnsi="Times New Roman"/>
          <w:b/>
        </w:rPr>
        <w:t>For specific NRCS soil descriptions, use NRCS Soil Description Search link (click on soil series name search)</w:t>
      </w:r>
      <w:r w:rsidRPr="00696B39">
        <w:rPr>
          <w:rFonts w:ascii="Times New Roman" w:hAnsi="Times New Roman"/>
        </w:rPr>
        <w:t>:</w:t>
      </w:r>
      <w:r w:rsidRPr="00696B39">
        <w:rPr>
          <w:rFonts w:ascii="Times New Roman" w:hAnsi="Times New Roman"/>
          <w:b/>
        </w:rPr>
        <w:t xml:space="preserve"> </w:t>
      </w:r>
      <w:hyperlink r:id="rId11" w:history="1">
        <w:r w:rsidRPr="00696B39">
          <w:rPr>
            <w:rStyle w:val="Hyperlink"/>
            <w:rFonts w:ascii="Times New Roman" w:hAnsi="Times New Roman"/>
          </w:rPr>
          <w:t>http://soils.usda.gov/technical/classification/osd/index.html</w:t>
        </w:r>
      </w:hyperlink>
    </w:p>
    <w:p w14:paraId="05ABD9BA" w14:textId="77777777" w:rsidR="001431FC" w:rsidRPr="00696B39" w:rsidRDefault="001431FC" w:rsidP="001431FC">
      <w:pPr>
        <w:rPr>
          <w:rFonts w:ascii="Times New Roman" w:hAnsi="Times New Roman"/>
          <w:b/>
        </w:rPr>
      </w:pPr>
      <w:r w:rsidRPr="00696B39">
        <w:rPr>
          <w:rFonts w:ascii="Times New Roman" w:hAnsi="Times New Roman"/>
          <w:b/>
        </w:rPr>
        <w:lastRenderedPageBreak/>
        <w:t>NRCS soil description, groundwater depth factors and NR 243 compliance</w:t>
      </w:r>
    </w:p>
    <w:p w14:paraId="2CCC638D" w14:textId="77777777" w:rsidR="001431FC" w:rsidRPr="00696B39" w:rsidRDefault="001431FC" w:rsidP="001431FC">
      <w:pPr>
        <w:spacing w:line="240" w:lineRule="auto"/>
        <w:rPr>
          <w:rFonts w:ascii="Times New Roman" w:hAnsi="Times New Roman"/>
          <w:i/>
        </w:rPr>
      </w:pPr>
      <w:r w:rsidRPr="00696B39">
        <w:rPr>
          <w:rFonts w:ascii="Times New Roman" w:hAnsi="Times New Roman"/>
        </w:rPr>
        <w:t xml:space="preserve">The NRCS soil descriptions, however, are not regulatory. They are general guidance provided by NRCS for general nutrient management purposes.  </w:t>
      </w:r>
      <w:r w:rsidRPr="00696B39">
        <w:rPr>
          <w:rFonts w:ascii="Times New Roman" w:hAnsi="Times New Roman"/>
          <w:i/>
        </w:rPr>
        <w:t>The actual depth to groundwater on a specific day or under specific conditions may vary from the NRCS narrative soil descriptions.</w:t>
      </w:r>
    </w:p>
    <w:p w14:paraId="3813EDCB" w14:textId="77777777" w:rsidR="001431FC" w:rsidRPr="00696B39" w:rsidRDefault="001431FC" w:rsidP="001431FC">
      <w:pPr>
        <w:spacing w:line="240" w:lineRule="auto"/>
        <w:rPr>
          <w:rFonts w:ascii="Times New Roman" w:hAnsi="Times New Roman"/>
        </w:rPr>
      </w:pPr>
      <w:r w:rsidRPr="00696B39">
        <w:rPr>
          <w:rFonts w:ascii="Times New Roman" w:hAnsi="Times New Roman"/>
        </w:rPr>
        <w:t>The following factors influence groundwater depth:</w:t>
      </w:r>
    </w:p>
    <w:p w14:paraId="6F9648DA" w14:textId="77777777" w:rsidR="001431FC" w:rsidRPr="00696B39" w:rsidRDefault="001431FC" w:rsidP="001431FC">
      <w:pPr>
        <w:numPr>
          <w:ilvl w:val="0"/>
          <w:numId w:val="25"/>
        </w:numPr>
        <w:spacing w:after="0" w:line="240" w:lineRule="auto"/>
        <w:rPr>
          <w:rFonts w:ascii="Times New Roman" w:hAnsi="Times New Roman"/>
          <w:sz w:val="20"/>
          <w:szCs w:val="20"/>
        </w:rPr>
      </w:pPr>
      <w:r w:rsidRPr="00696B39">
        <w:rPr>
          <w:rFonts w:ascii="Times New Roman" w:hAnsi="Times New Roman"/>
          <w:sz w:val="20"/>
          <w:szCs w:val="20"/>
        </w:rPr>
        <w:t>Soil type(s) and moisture content.</w:t>
      </w:r>
    </w:p>
    <w:p w14:paraId="7375D7AA" w14:textId="77777777" w:rsidR="001431FC" w:rsidRPr="00696B39" w:rsidRDefault="001431FC" w:rsidP="001431FC">
      <w:pPr>
        <w:numPr>
          <w:ilvl w:val="0"/>
          <w:numId w:val="25"/>
        </w:numPr>
        <w:spacing w:after="0" w:line="240" w:lineRule="auto"/>
        <w:rPr>
          <w:rFonts w:ascii="Times New Roman" w:hAnsi="Times New Roman"/>
          <w:sz w:val="20"/>
          <w:szCs w:val="20"/>
        </w:rPr>
      </w:pPr>
      <w:r w:rsidRPr="00696B39">
        <w:rPr>
          <w:rFonts w:ascii="Times New Roman" w:hAnsi="Times New Roman"/>
          <w:sz w:val="20"/>
          <w:szCs w:val="20"/>
        </w:rPr>
        <w:t>Field topography.</w:t>
      </w:r>
    </w:p>
    <w:p w14:paraId="0ADF9A5C" w14:textId="77777777" w:rsidR="001431FC" w:rsidRPr="00696B39" w:rsidRDefault="001431FC" w:rsidP="001431FC">
      <w:pPr>
        <w:numPr>
          <w:ilvl w:val="0"/>
          <w:numId w:val="25"/>
        </w:numPr>
        <w:spacing w:after="0" w:line="240" w:lineRule="auto"/>
        <w:rPr>
          <w:rFonts w:ascii="Times New Roman" w:hAnsi="Times New Roman"/>
          <w:sz w:val="20"/>
          <w:szCs w:val="20"/>
        </w:rPr>
      </w:pPr>
      <w:r w:rsidRPr="00696B39">
        <w:rPr>
          <w:rFonts w:ascii="Times New Roman" w:hAnsi="Times New Roman"/>
          <w:sz w:val="20"/>
          <w:szCs w:val="20"/>
        </w:rPr>
        <w:t>Weather patterns (wet or dry seasons).</w:t>
      </w:r>
    </w:p>
    <w:p w14:paraId="3F3169CE" w14:textId="77777777" w:rsidR="001431FC" w:rsidRPr="00696B39" w:rsidRDefault="001431FC" w:rsidP="001431FC">
      <w:pPr>
        <w:numPr>
          <w:ilvl w:val="0"/>
          <w:numId w:val="25"/>
        </w:numPr>
        <w:spacing w:after="0" w:line="240" w:lineRule="auto"/>
        <w:rPr>
          <w:rFonts w:ascii="Times New Roman" w:hAnsi="Times New Roman"/>
          <w:sz w:val="20"/>
          <w:szCs w:val="20"/>
        </w:rPr>
      </w:pPr>
      <w:r w:rsidRPr="00696B39">
        <w:rPr>
          <w:rFonts w:ascii="Times New Roman" w:hAnsi="Times New Roman"/>
          <w:sz w:val="20"/>
          <w:szCs w:val="20"/>
        </w:rPr>
        <w:t>Drainage systems (ditches and drain tiles).</w:t>
      </w:r>
    </w:p>
    <w:p w14:paraId="65B4C805" w14:textId="77777777" w:rsidR="001431FC" w:rsidRDefault="001431FC" w:rsidP="001431FC">
      <w:pPr>
        <w:numPr>
          <w:ilvl w:val="0"/>
          <w:numId w:val="25"/>
        </w:numPr>
        <w:spacing w:after="0" w:line="240" w:lineRule="auto"/>
        <w:rPr>
          <w:rFonts w:ascii="Times New Roman" w:hAnsi="Times New Roman"/>
          <w:sz w:val="20"/>
          <w:szCs w:val="20"/>
        </w:rPr>
      </w:pPr>
      <w:r w:rsidRPr="00696B39">
        <w:rPr>
          <w:rFonts w:ascii="Times New Roman" w:hAnsi="Times New Roman"/>
          <w:sz w:val="20"/>
          <w:szCs w:val="20"/>
        </w:rPr>
        <w:t>Crop and Tillage types.</w:t>
      </w:r>
    </w:p>
    <w:p w14:paraId="636A4CE5" w14:textId="77777777" w:rsidR="001431FC" w:rsidRPr="0073224A" w:rsidRDefault="001431FC" w:rsidP="001431FC">
      <w:pPr>
        <w:spacing w:after="0" w:line="240" w:lineRule="auto"/>
        <w:ind w:left="360"/>
        <w:rPr>
          <w:rFonts w:ascii="Times New Roman" w:hAnsi="Times New Roman"/>
          <w:sz w:val="20"/>
          <w:szCs w:val="20"/>
        </w:rPr>
      </w:pPr>
    </w:p>
    <w:p w14:paraId="0014C84F" w14:textId="77777777" w:rsidR="001431FC" w:rsidRPr="00696B39" w:rsidRDefault="001431FC" w:rsidP="001431FC">
      <w:pPr>
        <w:spacing w:line="240" w:lineRule="auto"/>
        <w:rPr>
          <w:rFonts w:ascii="Times New Roman" w:hAnsi="Times New Roman"/>
        </w:rPr>
      </w:pPr>
      <w:r w:rsidRPr="00696B39">
        <w:rPr>
          <w:rFonts w:ascii="Times New Roman" w:hAnsi="Times New Roman"/>
        </w:rPr>
        <w:t>NR 243.14 requires manure applications to fields meet the depth to groundwater requirement</w:t>
      </w:r>
      <w:r>
        <w:rPr>
          <w:rFonts w:ascii="Times New Roman" w:hAnsi="Times New Roman"/>
        </w:rPr>
        <w:t xml:space="preserve"> </w:t>
      </w:r>
      <w:r w:rsidRPr="00696B39">
        <w:rPr>
          <w:rFonts w:ascii="Times New Roman" w:hAnsi="Times New Roman"/>
          <w:b/>
        </w:rPr>
        <w:t xml:space="preserve">on a </w:t>
      </w:r>
      <w:proofErr w:type="gramStart"/>
      <w:r w:rsidRPr="00696B39">
        <w:rPr>
          <w:rFonts w:ascii="Times New Roman" w:hAnsi="Times New Roman"/>
          <w:b/>
        </w:rPr>
        <w:t>field by field</w:t>
      </w:r>
      <w:proofErr w:type="gramEnd"/>
      <w:r w:rsidRPr="00696B39">
        <w:rPr>
          <w:rFonts w:ascii="Times New Roman" w:hAnsi="Times New Roman"/>
          <w:b/>
        </w:rPr>
        <w:t xml:space="preserve"> basis at the time of application</w:t>
      </w:r>
      <w:r w:rsidRPr="00696B39">
        <w:rPr>
          <w:rFonts w:ascii="Times New Roman" w:hAnsi="Times New Roman"/>
        </w:rPr>
        <w:t xml:space="preserve">. The steps described below provide permitted CAFO farms some methods to demonstrate compliance with the NR243 depth to groundwater requirement. </w:t>
      </w:r>
      <w:r w:rsidRPr="0073224A">
        <w:rPr>
          <w:rFonts w:ascii="Times New Roman" w:hAnsi="Times New Roman"/>
          <w:b/>
        </w:rPr>
        <w:t>Please note, this guidance does not preclude a CAFO farm from submitting or implementing alternative methods to this guidance*.</w:t>
      </w:r>
      <w:r w:rsidRPr="00696B39">
        <w:rPr>
          <w:rFonts w:ascii="Times New Roman" w:hAnsi="Times New Roman"/>
        </w:rPr>
        <w:t xml:space="preserve"> </w:t>
      </w:r>
    </w:p>
    <w:p w14:paraId="38552D61" w14:textId="77777777" w:rsidR="001431FC" w:rsidRPr="00696B39" w:rsidRDefault="001431FC" w:rsidP="001431FC">
      <w:pPr>
        <w:spacing w:line="240" w:lineRule="auto"/>
        <w:rPr>
          <w:rFonts w:ascii="Times New Roman" w:hAnsi="Times New Roman"/>
          <w:sz w:val="20"/>
          <w:szCs w:val="20"/>
        </w:rPr>
      </w:pPr>
      <w:r w:rsidRPr="00696B39">
        <w:rPr>
          <w:rFonts w:ascii="Times New Roman" w:hAnsi="Times New Roman"/>
          <w:sz w:val="20"/>
          <w:szCs w:val="20"/>
        </w:rPr>
        <w:t>* = Alternative methods do not become effective until the department has reviewed and approved the</w:t>
      </w:r>
      <w:r>
        <w:rPr>
          <w:rFonts w:ascii="Times New Roman" w:hAnsi="Times New Roman"/>
          <w:sz w:val="20"/>
          <w:szCs w:val="20"/>
        </w:rPr>
        <w:t xml:space="preserve"> </w:t>
      </w:r>
      <w:r w:rsidRPr="00696B39">
        <w:rPr>
          <w:rFonts w:ascii="Times New Roman" w:hAnsi="Times New Roman"/>
          <w:sz w:val="20"/>
          <w:szCs w:val="20"/>
        </w:rPr>
        <w:t xml:space="preserve">method.  </w:t>
      </w:r>
    </w:p>
    <w:p w14:paraId="36BAC24C" w14:textId="77777777" w:rsidR="001431FC" w:rsidRDefault="001431FC" w:rsidP="001431FC">
      <w:pPr>
        <w:jc w:val="center"/>
        <w:rPr>
          <w:rFonts w:ascii="Times New Roman" w:hAnsi="Times New Roman"/>
          <w:sz w:val="28"/>
          <w:szCs w:val="28"/>
        </w:rPr>
      </w:pPr>
    </w:p>
    <w:p w14:paraId="251879F7" w14:textId="77777777" w:rsidR="001431FC" w:rsidRPr="005220A6" w:rsidRDefault="001431FC" w:rsidP="001431FC">
      <w:pPr>
        <w:jc w:val="center"/>
        <w:rPr>
          <w:rFonts w:ascii="Times New Roman" w:hAnsi="Times New Roman"/>
          <w:sz w:val="28"/>
          <w:szCs w:val="28"/>
        </w:rPr>
      </w:pPr>
      <w:r w:rsidRPr="00696B39">
        <w:rPr>
          <w:rFonts w:ascii="Times New Roman" w:hAnsi="Times New Roman"/>
          <w:sz w:val="28"/>
          <w:szCs w:val="28"/>
        </w:rPr>
        <w:t>Interim guidance for shallow groundwater soils</w:t>
      </w:r>
    </w:p>
    <w:p w14:paraId="370BD0EC" w14:textId="77777777" w:rsidR="001431FC" w:rsidRPr="00696B39" w:rsidRDefault="001431FC" w:rsidP="001431FC">
      <w:pPr>
        <w:numPr>
          <w:ilvl w:val="0"/>
          <w:numId w:val="26"/>
        </w:numPr>
        <w:spacing w:after="0" w:line="240" w:lineRule="auto"/>
        <w:rPr>
          <w:rFonts w:ascii="Times New Roman" w:hAnsi="Times New Roman"/>
        </w:rPr>
      </w:pPr>
      <w:r w:rsidRPr="00696B39">
        <w:rPr>
          <w:rFonts w:ascii="Times New Roman" w:hAnsi="Times New Roman"/>
          <w:b/>
        </w:rPr>
        <w:t>For each field</w:t>
      </w:r>
      <w:r w:rsidRPr="00696B39">
        <w:rPr>
          <w:rFonts w:ascii="Times New Roman" w:hAnsi="Times New Roman"/>
        </w:rPr>
        <w:t xml:space="preserve"> </w:t>
      </w:r>
      <w:r w:rsidRPr="00696B39">
        <w:rPr>
          <w:rFonts w:ascii="Times New Roman" w:hAnsi="Times New Roman"/>
          <w:b/>
        </w:rPr>
        <w:t xml:space="preserve">listed in farm’s Nutrient Management Plan (NMP), identify and map all ‘w’ soil units using tools below. Keep with NMP. </w:t>
      </w:r>
    </w:p>
    <w:p w14:paraId="5B5ABF8E" w14:textId="77777777" w:rsidR="001431FC" w:rsidRPr="00696B39" w:rsidRDefault="001431FC" w:rsidP="001431FC">
      <w:pPr>
        <w:ind w:left="1440"/>
        <w:rPr>
          <w:rFonts w:ascii="Times New Roman" w:hAnsi="Times New Roman"/>
          <w:b/>
        </w:rPr>
      </w:pPr>
      <w:r w:rsidRPr="00696B39">
        <w:rPr>
          <w:rFonts w:ascii="Times New Roman" w:hAnsi="Times New Roman"/>
        </w:rPr>
        <w:t xml:space="preserve">Web Soil Survey - </w:t>
      </w:r>
      <w:hyperlink r:id="rId12" w:history="1">
        <w:r w:rsidRPr="00696B39">
          <w:rPr>
            <w:rStyle w:val="Hyperlink"/>
            <w:rFonts w:ascii="Times New Roman" w:hAnsi="Times New Roman"/>
          </w:rPr>
          <w:t>http://websoilsurvey.nrcs.usda.gov/app/</w:t>
        </w:r>
      </w:hyperlink>
    </w:p>
    <w:p w14:paraId="437391EA" w14:textId="77777777" w:rsidR="001431FC" w:rsidRPr="00696B39" w:rsidRDefault="001431FC" w:rsidP="001431FC">
      <w:pPr>
        <w:ind w:left="720" w:firstLine="720"/>
        <w:rPr>
          <w:rFonts w:ascii="Times New Roman" w:hAnsi="Times New Roman"/>
        </w:rPr>
      </w:pPr>
      <w:r w:rsidRPr="00696B39">
        <w:rPr>
          <w:rFonts w:ascii="Times New Roman" w:hAnsi="Times New Roman"/>
        </w:rPr>
        <w:t xml:space="preserve">Tech Note WI-1 (Appx 1)- </w:t>
      </w:r>
      <w:hyperlink r:id="rId13" w:history="1">
        <w:r w:rsidRPr="00696B39">
          <w:rPr>
            <w:rStyle w:val="Hyperlink"/>
            <w:rFonts w:ascii="Times New Roman" w:hAnsi="Times New Roman"/>
          </w:rPr>
          <w:t>http://www.wi.nrcs.usda.gov/technical/technotes.html</w:t>
        </w:r>
      </w:hyperlink>
    </w:p>
    <w:p w14:paraId="43B183FE" w14:textId="77777777" w:rsidR="001431FC" w:rsidRPr="00696B39" w:rsidRDefault="001431FC" w:rsidP="001431FC">
      <w:pPr>
        <w:numPr>
          <w:ilvl w:val="0"/>
          <w:numId w:val="26"/>
        </w:numPr>
        <w:spacing w:after="0" w:line="240" w:lineRule="auto"/>
        <w:rPr>
          <w:rFonts w:ascii="Times New Roman" w:hAnsi="Times New Roman"/>
        </w:rPr>
      </w:pPr>
      <w:r w:rsidRPr="00696B39">
        <w:rPr>
          <w:rFonts w:ascii="Times New Roman" w:hAnsi="Times New Roman"/>
          <w:b/>
        </w:rPr>
        <w:t>For each field, document the NRCS Soil Series description for all ‘w’ soil units using l</w:t>
      </w:r>
      <w:r>
        <w:rPr>
          <w:rFonts w:ascii="Times New Roman" w:hAnsi="Times New Roman"/>
          <w:b/>
        </w:rPr>
        <w:t xml:space="preserve">ink below. </w:t>
      </w:r>
      <w:r w:rsidRPr="00696B39">
        <w:rPr>
          <w:rFonts w:ascii="Times New Roman" w:hAnsi="Times New Roman"/>
          <w:b/>
        </w:rPr>
        <w:t>Keep with NMP.</w:t>
      </w:r>
      <w:r w:rsidRPr="00696B39">
        <w:rPr>
          <w:rFonts w:ascii="Times New Roman" w:hAnsi="Times New Roman"/>
        </w:rPr>
        <w:t xml:space="preserve"> Use DRAINAGE AND SATURATED HYDRAULIC CONDUCTIVITY description to determine depth to water table </w:t>
      </w:r>
      <w:proofErr w:type="gramStart"/>
      <w:r w:rsidRPr="00696B39">
        <w:rPr>
          <w:rFonts w:ascii="Times New Roman" w:hAnsi="Times New Roman"/>
        </w:rPr>
        <w:t>time period</w:t>
      </w:r>
      <w:proofErr w:type="gramEnd"/>
      <w:r w:rsidRPr="00696B39">
        <w:rPr>
          <w:rFonts w:ascii="Times New Roman" w:hAnsi="Times New Roman"/>
        </w:rPr>
        <w:t xml:space="preserve">(s). </w:t>
      </w:r>
    </w:p>
    <w:p w14:paraId="0C2173C7" w14:textId="77777777" w:rsidR="001431FC" w:rsidRPr="00696B39" w:rsidRDefault="001431FC" w:rsidP="001431FC">
      <w:pPr>
        <w:ind w:left="720" w:firstLine="720"/>
        <w:rPr>
          <w:rFonts w:ascii="Times New Roman" w:hAnsi="Times New Roman"/>
        </w:rPr>
      </w:pPr>
      <w:r w:rsidRPr="00696B39">
        <w:rPr>
          <w:rFonts w:ascii="Times New Roman" w:hAnsi="Times New Roman"/>
        </w:rPr>
        <w:t xml:space="preserve">NRCS Soil Description - </w:t>
      </w:r>
      <w:hyperlink r:id="rId14" w:history="1">
        <w:r w:rsidRPr="00363EB7">
          <w:rPr>
            <w:rStyle w:val="Hyperlink"/>
            <w:rFonts w:ascii="Times New Roman" w:hAnsi="Times New Roman"/>
          </w:rPr>
          <w:t>http://soils.usda.gov/technical/classification/osd/index.html</w:t>
        </w:r>
      </w:hyperlink>
      <w:r>
        <w:rPr>
          <w:rFonts w:ascii="Times New Roman" w:hAnsi="Times New Roman"/>
        </w:rPr>
        <w:t xml:space="preserve"> </w:t>
      </w:r>
    </w:p>
    <w:p w14:paraId="7A635E39" w14:textId="77777777" w:rsidR="001431FC" w:rsidRPr="00696B39" w:rsidRDefault="001431FC" w:rsidP="001431FC">
      <w:pPr>
        <w:numPr>
          <w:ilvl w:val="0"/>
          <w:numId w:val="26"/>
        </w:numPr>
        <w:spacing w:after="0" w:line="240" w:lineRule="auto"/>
        <w:rPr>
          <w:rFonts w:ascii="Times New Roman" w:hAnsi="Times New Roman"/>
          <w:b/>
        </w:rPr>
      </w:pPr>
      <w:r w:rsidRPr="00696B39">
        <w:rPr>
          <w:rFonts w:ascii="Times New Roman" w:hAnsi="Times New Roman"/>
          <w:b/>
        </w:rPr>
        <w:t xml:space="preserve">If possible, avoid applying manure or process wastewater to areas of fields with ‘w’ soils during shallow groundwater time periods listed in NRCS soil description(s). If avoidance is not possible, follow steps 4-6 below. </w:t>
      </w:r>
    </w:p>
    <w:p w14:paraId="5122B51B" w14:textId="77777777" w:rsidR="001431FC" w:rsidRPr="00696B39" w:rsidRDefault="001431FC" w:rsidP="001431FC">
      <w:pPr>
        <w:pStyle w:val="ListParagraph"/>
        <w:ind w:left="0"/>
        <w:rPr>
          <w:rFonts w:ascii="Times New Roman" w:hAnsi="Times New Roman"/>
        </w:rPr>
      </w:pPr>
    </w:p>
    <w:p w14:paraId="3B8AA526" w14:textId="77777777" w:rsidR="001431FC" w:rsidRPr="00696B39" w:rsidRDefault="001431FC" w:rsidP="001431FC">
      <w:pPr>
        <w:numPr>
          <w:ilvl w:val="0"/>
          <w:numId w:val="26"/>
        </w:numPr>
        <w:spacing w:after="0" w:line="240" w:lineRule="auto"/>
        <w:rPr>
          <w:rFonts w:ascii="Times New Roman" w:hAnsi="Times New Roman"/>
          <w:b/>
        </w:rPr>
      </w:pPr>
      <w:r w:rsidRPr="00696B39">
        <w:rPr>
          <w:rFonts w:ascii="Times New Roman" w:hAnsi="Times New Roman"/>
          <w:b/>
        </w:rPr>
        <w:t>Before any application, inspect the ‘w’ soil section(s) of the field and answer the following question: Are ‘w’ soil sections of field ‘idle’ - Y or N?</w:t>
      </w:r>
    </w:p>
    <w:p w14:paraId="50EE8290" w14:textId="77777777" w:rsidR="001431FC" w:rsidRPr="00696B39" w:rsidRDefault="001431FC" w:rsidP="001431FC">
      <w:pPr>
        <w:ind w:left="720"/>
        <w:rPr>
          <w:rFonts w:ascii="Times New Roman" w:hAnsi="Times New Roman"/>
          <w:sz w:val="20"/>
        </w:rPr>
      </w:pPr>
      <w:r w:rsidRPr="00696B39">
        <w:rPr>
          <w:rFonts w:ascii="Times New Roman" w:hAnsi="Times New Roman"/>
          <w:sz w:val="20"/>
        </w:rPr>
        <w:t>For purposes of this guidance, “idle” means: the ‘w’ soil section(s) of</w:t>
      </w:r>
      <w:r>
        <w:rPr>
          <w:rFonts w:ascii="Times New Roman" w:hAnsi="Times New Roman"/>
          <w:sz w:val="20"/>
        </w:rPr>
        <w:t xml:space="preserve"> field show evidence of </w:t>
      </w:r>
      <w:r w:rsidRPr="00696B39">
        <w:rPr>
          <w:rFonts w:ascii="Times New Roman" w:hAnsi="Times New Roman"/>
          <w:sz w:val="20"/>
        </w:rPr>
        <w:t>hydric soils and exhibit: (1) Wetland vegetation (woody vegetation, shrubs, grasses) or (2) Abandoned condition (e.g., no crops or evidence of recent crops for at least two years</w:t>
      </w:r>
      <w:r w:rsidRPr="00696B39">
        <w:rPr>
          <w:rFonts w:ascii="Times New Roman" w:hAnsi="Times New Roman"/>
          <w:b/>
          <w:sz w:val="20"/>
        </w:rPr>
        <w:t xml:space="preserve">). </w:t>
      </w:r>
    </w:p>
    <w:p w14:paraId="6913AD65" w14:textId="77777777" w:rsidR="001431FC" w:rsidRPr="00696B39" w:rsidRDefault="001431FC" w:rsidP="001431FC">
      <w:pPr>
        <w:numPr>
          <w:ilvl w:val="2"/>
          <w:numId w:val="26"/>
        </w:numPr>
        <w:spacing w:after="0" w:line="240" w:lineRule="auto"/>
        <w:rPr>
          <w:rFonts w:ascii="Times New Roman" w:hAnsi="Times New Roman"/>
          <w:b/>
        </w:rPr>
      </w:pPr>
      <w:r w:rsidRPr="00696B39">
        <w:rPr>
          <w:rFonts w:ascii="Times New Roman" w:hAnsi="Times New Roman"/>
          <w:b/>
        </w:rPr>
        <w:t>If Y – no application; locate alternative acreage.</w:t>
      </w:r>
    </w:p>
    <w:p w14:paraId="32EFE8CA" w14:textId="77777777" w:rsidR="001431FC" w:rsidRDefault="001431FC" w:rsidP="001431FC">
      <w:pPr>
        <w:numPr>
          <w:ilvl w:val="2"/>
          <w:numId w:val="26"/>
        </w:numPr>
        <w:spacing w:after="0" w:line="240" w:lineRule="auto"/>
        <w:rPr>
          <w:rFonts w:ascii="Times New Roman" w:hAnsi="Times New Roman"/>
          <w:b/>
        </w:rPr>
      </w:pPr>
      <w:r w:rsidRPr="00696B39">
        <w:rPr>
          <w:rFonts w:ascii="Times New Roman" w:hAnsi="Times New Roman"/>
          <w:b/>
        </w:rPr>
        <w:t>If N – go to Step 5.</w:t>
      </w:r>
    </w:p>
    <w:p w14:paraId="38C252D8" w14:textId="77777777" w:rsidR="001431FC" w:rsidRPr="00696B39" w:rsidRDefault="001431FC" w:rsidP="001431FC">
      <w:pPr>
        <w:spacing w:after="0" w:line="240" w:lineRule="auto"/>
        <w:ind w:left="1980"/>
        <w:rPr>
          <w:rFonts w:ascii="Times New Roman" w:hAnsi="Times New Roman"/>
          <w:b/>
        </w:rPr>
      </w:pPr>
    </w:p>
    <w:p w14:paraId="11F0EA8F" w14:textId="77777777" w:rsidR="001431FC" w:rsidRPr="00696B39" w:rsidRDefault="001431FC" w:rsidP="001431FC">
      <w:pPr>
        <w:numPr>
          <w:ilvl w:val="0"/>
          <w:numId w:val="26"/>
        </w:numPr>
        <w:spacing w:after="0" w:line="240" w:lineRule="auto"/>
        <w:rPr>
          <w:rFonts w:ascii="Times New Roman" w:hAnsi="Times New Roman"/>
          <w:b/>
        </w:rPr>
      </w:pPr>
      <w:r w:rsidRPr="00696B39">
        <w:rPr>
          <w:rFonts w:ascii="Times New Roman" w:hAnsi="Times New Roman"/>
          <w:b/>
        </w:rPr>
        <w:t>Before any application, demonstrate ‘w’ soil sections of field do not have a groundwater depth of less than 24 inches.</w:t>
      </w:r>
    </w:p>
    <w:p w14:paraId="62632B5E" w14:textId="77777777" w:rsidR="001431FC" w:rsidRPr="00696B39" w:rsidRDefault="001431FC" w:rsidP="001431FC">
      <w:pPr>
        <w:numPr>
          <w:ilvl w:val="2"/>
          <w:numId w:val="26"/>
        </w:numPr>
        <w:spacing w:after="0" w:line="240" w:lineRule="auto"/>
        <w:rPr>
          <w:rFonts w:ascii="Times New Roman" w:hAnsi="Times New Roman"/>
          <w:b/>
        </w:rPr>
      </w:pPr>
      <w:r w:rsidRPr="00696B39">
        <w:rPr>
          <w:rFonts w:ascii="Times New Roman" w:hAnsi="Times New Roman"/>
          <w:b/>
        </w:rPr>
        <w:t>If Y– apply manure</w:t>
      </w:r>
      <w:r w:rsidRPr="00696B39">
        <w:rPr>
          <w:rFonts w:ascii="Times New Roman" w:hAnsi="Times New Roman"/>
          <w:b/>
          <w:sz w:val="20"/>
        </w:rPr>
        <w:t xml:space="preserve"> </w:t>
      </w:r>
      <w:r w:rsidRPr="00696B39">
        <w:rPr>
          <w:rFonts w:ascii="Times New Roman" w:hAnsi="Times New Roman"/>
          <w:b/>
        </w:rPr>
        <w:t xml:space="preserve">and follow all other NR243.14 manure spreading requirements. </w:t>
      </w:r>
    </w:p>
    <w:p w14:paraId="11839090" w14:textId="77777777" w:rsidR="001431FC" w:rsidRDefault="001431FC" w:rsidP="001431FC">
      <w:pPr>
        <w:numPr>
          <w:ilvl w:val="2"/>
          <w:numId w:val="26"/>
        </w:numPr>
        <w:spacing w:after="0" w:line="240" w:lineRule="auto"/>
        <w:rPr>
          <w:rFonts w:ascii="Times New Roman" w:hAnsi="Times New Roman"/>
          <w:b/>
        </w:rPr>
      </w:pPr>
      <w:r w:rsidRPr="00696B39">
        <w:rPr>
          <w:rFonts w:ascii="Times New Roman" w:hAnsi="Times New Roman"/>
          <w:b/>
        </w:rPr>
        <w:t>If N– no application; locate alternative acreage; or apply at time when groundwater depth is greater than 24 inches.</w:t>
      </w:r>
    </w:p>
    <w:p w14:paraId="7F4DAEDD" w14:textId="77777777" w:rsidR="001431FC" w:rsidRPr="00696B39" w:rsidRDefault="001431FC" w:rsidP="001431FC">
      <w:pPr>
        <w:spacing w:after="0" w:line="240" w:lineRule="auto"/>
        <w:ind w:left="1980"/>
        <w:rPr>
          <w:rFonts w:ascii="Times New Roman" w:hAnsi="Times New Roman"/>
          <w:b/>
        </w:rPr>
      </w:pPr>
    </w:p>
    <w:p w14:paraId="623A4A38" w14:textId="77777777" w:rsidR="001431FC" w:rsidRPr="00696B39" w:rsidRDefault="001431FC" w:rsidP="001431FC">
      <w:pPr>
        <w:rPr>
          <w:rFonts w:ascii="Times New Roman" w:hAnsi="Times New Roman"/>
          <w:b/>
          <w:sz w:val="20"/>
          <w:szCs w:val="20"/>
        </w:rPr>
      </w:pPr>
      <w:r w:rsidRPr="00696B39">
        <w:rPr>
          <w:rFonts w:ascii="Times New Roman" w:hAnsi="Times New Roman"/>
          <w:b/>
          <w:sz w:val="20"/>
        </w:rPr>
        <w:t xml:space="preserve">        </w:t>
      </w:r>
      <w:r w:rsidRPr="00696B39">
        <w:rPr>
          <w:rFonts w:ascii="Times New Roman" w:hAnsi="Times New Roman"/>
          <w:b/>
          <w:sz w:val="20"/>
        </w:rPr>
        <w:tab/>
      </w:r>
      <w:r w:rsidRPr="00696B39">
        <w:rPr>
          <w:rFonts w:ascii="Times New Roman" w:hAnsi="Times New Roman"/>
          <w:b/>
          <w:sz w:val="20"/>
          <w:szCs w:val="20"/>
        </w:rPr>
        <w:t xml:space="preserve"> For purposes of this guidance, ‘demonstrate’ means one of the following options:</w:t>
      </w:r>
    </w:p>
    <w:p w14:paraId="713E42F2" w14:textId="77777777" w:rsidR="001431FC" w:rsidRDefault="001431FC" w:rsidP="001431FC">
      <w:pPr>
        <w:numPr>
          <w:ilvl w:val="0"/>
          <w:numId w:val="27"/>
        </w:numPr>
        <w:spacing w:after="0" w:line="240" w:lineRule="auto"/>
        <w:rPr>
          <w:rFonts w:ascii="Times New Roman" w:hAnsi="Times New Roman"/>
          <w:sz w:val="20"/>
          <w:szCs w:val="20"/>
        </w:rPr>
      </w:pPr>
      <w:r w:rsidRPr="00696B39">
        <w:rPr>
          <w:rFonts w:ascii="Times New Roman" w:hAnsi="Times New Roman"/>
          <w:sz w:val="20"/>
          <w:szCs w:val="20"/>
        </w:rPr>
        <w:lastRenderedPageBreak/>
        <w:t xml:space="preserve">Locate drain tile(s) on </w:t>
      </w:r>
      <w:r>
        <w:rPr>
          <w:rFonts w:ascii="Times New Roman" w:hAnsi="Times New Roman"/>
          <w:sz w:val="20"/>
          <w:szCs w:val="20"/>
        </w:rPr>
        <w:t>the field with ‘w’ soils units.</w:t>
      </w:r>
      <w:r w:rsidRPr="00696B39">
        <w:rPr>
          <w:rFonts w:ascii="Times New Roman" w:hAnsi="Times New Roman"/>
          <w:sz w:val="20"/>
          <w:szCs w:val="20"/>
        </w:rPr>
        <w:t xml:space="preserve"> Determine drain tile(s) are functioning and tile depth is 24 inches or greater </w:t>
      </w:r>
      <w:r>
        <w:rPr>
          <w:rFonts w:ascii="Times New Roman" w:hAnsi="Times New Roman"/>
          <w:sz w:val="20"/>
          <w:szCs w:val="20"/>
        </w:rPr>
        <w:t xml:space="preserve">from the surface of the field. </w:t>
      </w:r>
      <w:r w:rsidRPr="00696B39">
        <w:rPr>
          <w:rFonts w:ascii="Times New Roman" w:hAnsi="Times New Roman"/>
          <w:sz w:val="20"/>
          <w:szCs w:val="20"/>
        </w:rPr>
        <w:t>If drain tile(s) meet criteria above, complete application and follow all other NR243 spreading requirements (e.g., preventing drain tile discharges to surface waters).</w:t>
      </w:r>
    </w:p>
    <w:p w14:paraId="7C9B40BC" w14:textId="77777777" w:rsidR="001431FC" w:rsidRPr="00696B39" w:rsidRDefault="001431FC" w:rsidP="001431FC">
      <w:pPr>
        <w:spacing w:after="0" w:line="240" w:lineRule="auto"/>
        <w:ind w:left="720"/>
        <w:rPr>
          <w:rFonts w:ascii="Times New Roman" w:hAnsi="Times New Roman"/>
          <w:sz w:val="20"/>
          <w:szCs w:val="20"/>
        </w:rPr>
      </w:pPr>
    </w:p>
    <w:p w14:paraId="6B0F7231" w14:textId="77777777" w:rsidR="001431FC" w:rsidRPr="00696B39" w:rsidRDefault="001431FC" w:rsidP="001431FC">
      <w:pPr>
        <w:numPr>
          <w:ilvl w:val="0"/>
          <w:numId w:val="27"/>
        </w:numPr>
        <w:spacing w:after="0" w:line="240" w:lineRule="auto"/>
        <w:rPr>
          <w:rFonts w:ascii="Times New Roman" w:hAnsi="Times New Roman"/>
          <w:sz w:val="20"/>
          <w:szCs w:val="20"/>
        </w:rPr>
      </w:pPr>
      <w:r w:rsidRPr="00696B39">
        <w:rPr>
          <w:rFonts w:ascii="Times New Roman" w:hAnsi="Times New Roman"/>
          <w:sz w:val="20"/>
          <w:szCs w:val="20"/>
        </w:rPr>
        <w:t xml:space="preserve">Excavate at least two “representative” soil pits within at least one ‘w’ soil area on the field that is five acres or less in size* (using mechanical soil auger or manual hand tools) to </w:t>
      </w:r>
      <w:r>
        <w:rPr>
          <w:rFonts w:ascii="Times New Roman" w:hAnsi="Times New Roman"/>
          <w:sz w:val="20"/>
          <w:szCs w:val="20"/>
        </w:rPr>
        <w:t xml:space="preserve">a depth of at least 30 inches. </w:t>
      </w:r>
      <w:r w:rsidRPr="00696B39">
        <w:rPr>
          <w:rFonts w:ascii="Times New Roman" w:hAnsi="Times New Roman"/>
          <w:sz w:val="20"/>
          <w:szCs w:val="20"/>
        </w:rPr>
        <w:t xml:space="preserve">After at least one hour, observe if the water table is below 24 inches of surface. If both pits (for each </w:t>
      </w:r>
      <w:proofErr w:type="gramStart"/>
      <w:r w:rsidRPr="00696B39">
        <w:rPr>
          <w:rFonts w:ascii="Times New Roman" w:hAnsi="Times New Roman"/>
          <w:sz w:val="20"/>
          <w:szCs w:val="20"/>
        </w:rPr>
        <w:t>five acre</w:t>
      </w:r>
      <w:proofErr w:type="gramEnd"/>
      <w:r w:rsidRPr="00696B39">
        <w:rPr>
          <w:rFonts w:ascii="Times New Roman" w:hAnsi="Times New Roman"/>
          <w:sz w:val="20"/>
          <w:szCs w:val="20"/>
        </w:rPr>
        <w:t xml:space="preserve"> area) meet the criteria above, refill each pit, complete application and follow all other NR243 spreading requirements. </w:t>
      </w:r>
    </w:p>
    <w:p w14:paraId="4A9CB26B" w14:textId="77777777" w:rsidR="001431FC" w:rsidRPr="00696B39" w:rsidRDefault="001431FC" w:rsidP="001431FC">
      <w:pPr>
        <w:rPr>
          <w:rFonts w:ascii="Times New Roman" w:hAnsi="Times New Roman"/>
          <w:sz w:val="20"/>
          <w:szCs w:val="20"/>
        </w:rPr>
      </w:pPr>
    </w:p>
    <w:p w14:paraId="78758D02" w14:textId="77777777" w:rsidR="001431FC" w:rsidRPr="00696B39" w:rsidRDefault="001431FC" w:rsidP="001431FC">
      <w:pPr>
        <w:ind w:left="1080"/>
        <w:rPr>
          <w:rFonts w:ascii="Times New Roman" w:hAnsi="Times New Roman"/>
          <w:sz w:val="20"/>
          <w:szCs w:val="20"/>
        </w:rPr>
      </w:pPr>
      <w:r w:rsidRPr="00696B39">
        <w:rPr>
          <w:rFonts w:ascii="Times New Roman" w:hAnsi="Times New Roman"/>
          <w:sz w:val="20"/>
          <w:szCs w:val="20"/>
        </w:rPr>
        <w:t xml:space="preserve">*= When ‘w’ soil area on field is greater than five acres in size, excavate additional soil pits so a ratio of two pits for each </w:t>
      </w:r>
      <w:proofErr w:type="gramStart"/>
      <w:r w:rsidRPr="00696B39">
        <w:rPr>
          <w:rFonts w:ascii="Times New Roman" w:hAnsi="Times New Roman"/>
          <w:sz w:val="20"/>
          <w:szCs w:val="20"/>
        </w:rPr>
        <w:t>5 acre</w:t>
      </w:r>
      <w:proofErr w:type="gramEnd"/>
      <w:r w:rsidRPr="00696B39">
        <w:rPr>
          <w:rFonts w:ascii="Times New Roman" w:hAnsi="Times New Roman"/>
          <w:sz w:val="20"/>
          <w:szCs w:val="20"/>
        </w:rPr>
        <w:t xml:space="preserve"> sized ‘w’ soil unit is met. </w:t>
      </w:r>
    </w:p>
    <w:p w14:paraId="50AF7345" w14:textId="77777777" w:rsidR="001431FC" w:rsidRPr="0073224A" w:rsidRDefault="001431FC" w:rsidP="001431FC">
      <w:pPr>
        <w:ind w:left="1080"/>
        <w:rPr>
          <w:rFonts w:ascii="Times New Roman" w:hAnsi="Times New Roman"/>
          <w:sz w:val="20"/>
          <w:szCs w:val="20"/>
        </w:rPr>
      </w:pPr>
      <w:r w:rsidRPr="00696B39">
        <w:rPr>
          <w:rFonts w:ascii="Times New Roman" w:hAnsi="Times New Roman"/>
          <w:sz w:val="20"/>
          <w:szCs w:val="20"/>
        </w:rPr>
        <w:t xml:space="preserve">For purposes of this guidance, </w:t>
      </w:r>
      <w:r>
        <w:rPr>
          <w:rFonts w:ascii="Times New Roman" w:hAnsi="Times New Roman"/>
          <w:sz w:val="20"/>
          <w:szCs w:val="20"/>
        </w:rPr>
        <w:t>“representative” means choosing</w:t>
      </w:r>
      <w:r w:rsidRPr="00696B39">
        <w:rPr>
          <w:rFonts w:ascii="Times New Roman" w:hAnsi="Times New Roman"/>
          <w:sz w:val="20"/>
          <w:szCs w:val="20"/>
        </w:rPr>
        <w:t xml:space="preserve"> locations within a ‘w’ soil area of field that reflects the overall structure and characteristics of the ‘w’ soil unit. </w:t>
      </w:r>
    </w:p>
    <w:p w14:paraId="75E60D7B" w14:textId="77777777" w:rsidR="001431FC" w:rsidRPr="00696B39" w:rsidRDefault="001431FC" w:rsidP="001431FC">
      <w:pPr>
        <w:ind w:left="360"/>
        <w:rPr>
          <w:rFonts w:ascii="Times New Roman" w:hAnsi="Times New Roman"/>
          <w:b/>
        </w:rPr>
      </w:pPr>
      <w:r w:rsidRPr="00696B39">
        <w:rPr>
          <w:rFonts w:ascii="Times New Roman" w:hAnsi="Times New Roman"/>
          <w:b/>
        </w:rPr>
        <w:t xml:space="preserve">(6) Document steps taken at each field with ‘w’ soil units in WPDES permit daily </w:t>
      </w:r>
      <w:r>
        <w:rPr>
          <w:rFonts w:ascii="Times New Roman" w:hAnsi="Times New Roman"/>
          <w:b/>
        </w:rPr>
        <w:t xml:space="preserve">and </w:t>
      </w:r>
      <w:r w:rsidRPr="00696B39">
        <w:rPr>
          <w:rFonts w:ascii="Times New Roman" w:hAnsi="Times New Roman"/>
          <w:b/>
        </w:rPr>
        <w:t xml:space="preserve">annual spreading reports. </w:t>
      </w:r>
    </w:p>
    <w:p w14:paraId="64F9AB0E" w14:textId="1D8A5376" w:rsidR="00147E54" w:rsidRDefault="00147E54" w:rsidP="005C3584">
      <w:pPr>
        <w:pStyle w:val="ListParagraph"/>
        <w:tabs>
          <w:tab w:val="left" w:pos="-720"/>
        </w:tabs>
        <w:suppressAutoHyphens/>
        <w:spacing w:before="80"/>
        <w:ind w:left="0"/>
        <w:rPr>
          <w:rFonts w:ascii="Times New Roman" w:hAnsi="Times New Roman"/>
        </w:rPr>
      </w:pPr>
    </w:p>
    <w:sectPr w:rsidR="00147E54" w:rsidSect="00664D2E">
      <w:pgSz w:w="12240" w:h="15840"/>
      <w:pgMar w:top="540" w:right="1080" w:bottom="360" w:left="108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0EE6C" w14:textId="77777777" w:rsidR="003E6057" w:rsidRDefault="003E6057">
      <w:r>
        <w:separator/>
      </w:r>
    </w:p>
  </w:endnote>
  <w:endnote w:type="continuationSeparator" w:id="0">
    <w:p w14:paraId="21E4892E" w14:textId="77777777" w:rsidR="003E6057" w:rsidRDefault="003E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E06A4" w14:textId="77777777" w:rsidR="003E6057" w:rsidRDefault="003E6057">
      <w:r>
        <w:separator/>
      </w:r>
    </w:p>
  </w:footnote>
  <w:footnote w:type="continuationSeparator" w:id="0">
    <w:p w14:paraId="67BE9B76" w14:textId="77777777" w:rsidR="003E6057" w:rsidRDefault="003E6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68BD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F663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EE27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DACA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5CED2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FAB0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861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4683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AC40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887A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D2E3C"/>
    <w:multiLevelType w:val="hybridMultilevel"/>
    <w:tmpl w:val="E9005EF0"/>
    <w:lvl w:ilvl="0" w:tplc="5E74E2EA">
      <w:start w:val="1"/>
      <w:numFmt w:val="bullet"/>
      <w:lvlText w:val=""/>
      <w:lvlJc w:val="left"/>
      <w:pPr>
        <w:tabs>
          <w:tab w:val="num" w:pos="1512"/>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E3253C1"/>
    <w:multiLevelType w:val="hybridMultilevel"/>
    <w:tmpl w:val="F304A618"/>
    <w:lvl w:ilvl="0" w:tplc="987433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4484EC8"/>
    <w:multiLevelType w:val="hybridMultilevel"/>
    <w:tmpl w:val="29F4FD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62C58"/>
    <w:multiLevelType w:val="hybridMultilevel"/>
    <w:tmpl w:val="E9947A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31F192D"/>
    <w:multiLevelType w:val="hybridMultilevel"/>
    <w:tmpl w:val="086422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852926"/>
    <w:multiLevelType w:val="hybridMultilevel"/>
    <w:tmpl w:val="3F9CD396"/>
    <w:lvl w:ilvl="0" w:tplc="8CE6C76E">
      <w:start w:val="5"/>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74CB6"/>
    <w:multiLevelType w:val="hybridMultilevel"/>
    <w:tmpl w:val="341450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800F36"/>
    <w:multiLevelType w:val="hybridMultilevel"/>
    <w:tmpl w:val="587ADC6A"/>
    <w:lvl w:ilvl="0" w:tplc="04090005">
      <w:start w:val="1"/>
      <w:numFmt w:val="bullet"/>
      <w:lvlText w:val=""/>
      <w:lvlJc w:val="left"/>
      <w:pPr>
        <w:tabs>
          <w:tab w:val="num" w:pos="540"/>
        </w:tabs>
        <w:ind w:left="540" w:hanging="360"/>
      </w:pPr>
      <w:rPr>
        <w:rFonts w:ascii="Wingdings" w:hAnsi="Wingdings" w:hint="default"/>
      </w:rPr>
    </w:lvl>
    <w:lvl w:ilvl="1" w:tplc="04090019">
      <w:start w:val="1"/>
      <w:numFmt w:val="lowerLetter"/>
      <w:lvlText w:val="%2."/>
      <w:lvlJc w:val="left"/>
      <w:pPr>
        <w:tabs>
          <w:tab w:val="num" w:pos="1170"/>
        </w:tabs>
        <w:ind w:left="1170" w:hanging="360"/>
      </w:pPr>
    </w:lvl>
    <w:lvl w:ilvl="2" w:tplc="77EC13E0">
      <w:start w:val="1"/>
      <w:numFmt w:val="lowerLetter"/>
      <w:lvlText w:val="(%3)"/>
      <w:lvlJc w:val="left"/>
      <w:pPr>
        <w:tabs>
          <w:tab w:val="num" w:pos="2070"/>
        </w:tabs>
        <w:ind w:left="2070" w:hanging="360"/>
      </w:pPr>
      <w:rPr>
        <w:rFonts w:ascii="Times New Roman" w:hAnsi="Times New Roman" w:hint="default"/>
        <w:b w:val="0"/>
        <w:sz w:val="20"/>
      </w:r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15:restartNumberingAfterBreak="0">
    <w:nsid w:val="2F244498"/>
    <w:multiLevelType w:val="hybridMultilevel"/>
    <w:tmpl w:val="8E247558"/>
    <w:lvl w:ilvl="0" w:tplc="5E74E2EA">
      <w:start w:val="1"/>
      <w:numFmt w:val="bullet"/>
      <w:lvlText w:val=""/>
      <w:lvlJc w:val="left"/>
      <w:pPr>
        <w:tabs>
          <w:tab w:val="num" w:pos="1512"/>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14E342C"/>
    <w:multiLevelType w:val="hybridMultilevel"/>
    <w:tmpl w:val="5CF47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3A411A"/>
    <w:multiLevelType w:val="hybridMultilevel"/>
    <w:tmpl w:val="6C705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BB16FB"/>
    <w:multiLevelType w:val="hybridMultilevel"/>
    <w:tmpl w:val="BE987232"/>
    <w:lvl w:ilvl="0" w:tplc="72EAD814">
      <w:start w:val="1"/>
      <w:numFmt w:val="decimal"/>
      <w:lvlText w:val="%1."/>
      <w:lvlJc w:val="left"/>
      <w:pPr>
        <w:tabs>
          <w:tab w:val="num" w:pos="2120"/>
        </w:tabs>
        <w:ind w:left="2120" w:hanging="360"/>
      </w:pPr>
      <w:rPr>
        <w:b w:val="0"/>
      </w:rPr>
    </w:lvl>
    <w:lvl w:ilvl="1" w:tplc="04090019" w:tentative="1">
      <w:start w:val="1"/>
      <w:numFmt w:val="lowerLetter"/>
      <w:lvlText w:val="%2."/>
      <w:lvlJc w:val="left"/>
      <w:pPr>
        <w:tabs>
          <w:tab w:val="num" w:pos="2840"/>
        </w:tabs>
        <w:ind w:left="2840" w:hanging="360"/>
      </w:pPr>
    </w:lvl>
    <w:lvl w:ilvl="2" w:tplc="0409001B" w:tentative="1">
      <w:start w:val="1"/>
      <w:numFmt w:val="lowerRoman"/>
      <w:lvlText w:val="%3."/>
      <w:lvlJc w:val="right"/>
      <w:pPr>
        <w:tabs>
          <w:tab w:val="num" w:pos="3560"/>
        </w:tabs>
        <w:ind w:left="3560" w:hanging="180"/>
      </w:pPr>
    </w:lvl>
    <w:lvl w:ilvl="3" w:tplc="0409000F" w:tentative="1">
      <w:start w:val="1"/>
      <w:numFmt w:val="decimal"/>
      <w:lvlText w:val="%4."/>
      <w:lvlJc w:val="left"/>
      <w:pPr>
        <w:tabs>
          <w:tab w:val="num" w:pos="4280"/>
        </w:tabs>
        <w:ind w:left="4280" w:hanging="360"/>
      </w:pPr>
    </w:lvl>
    <w:lvl w:ilvl="4" w:tplc="04090019" w:tentative="1">
      <w:start w:val="1"/>
      <w:numFmt w:val="lowerLetter"/>
      <w:lvlText w:val="%5."/>
      <w:lvlJc w:val="left"/>
      <w:pPr>
        <w:tabs>
          <w:tab w:val="num" w:pos="5000"/>
        </w:tabs>
        <w:ind w:left="5000" w:hanging="360"/>
      </w:pPr>
    </w:lvl>
    <w:lvl w:ilvl="5" w:tplc="0409001B" w:tentative="1">
      <w:start w:val="1"/>
      <w:numFmt w:val="lowerRoman"/>
      <w:lvlText w:val="%6."/>
      <w:lvlJc w:val="right"/>
      <w:pPr>
        <w:tabs>
          <w:tab w:val="num" w:pos="5720"/>
        </w:tabs>
        <w:ind w:left="5720" w:hanging="180"/>
      </w:pPr>
    </w:lvl>
    <w:lvl w:ilvl="6" w:tplc="0409000F" w:tentative="1">
      <w:start w:val="1"/>
      <w:numFmt w:val="decimal"/>
      <w:lvlText w:val="%7."/>
      <w:lvlJc w:val="left"/>
      <w:pPr>
        <w:tabs>
          <w:tab w:val="num" w:pos="6440"/>
        </w:tabs>
        <w:ind w:left="6440" w:hanging="360"/>
      </w:pPr>
    </w:lvl>
    <w:lvl w:ilvl="7" w:tplc="04090019" w:tentative="1">
      <w:start w:val="1"/>
      <w:numFmt w:val="lowerLetter"/>
      <w:lvlText w:val="%8."/>
      <w:lvlJc w:val="left"/>
      <w:pPr>
        <w:tabs>
          <w:tab w:val="num" w:pos="7160"/>
        </w:tabs>
        <w:ind w:left="7160" w:hanging="360"/>
      </w:pPr>
    </w:lvl>
    <w:lvl w:ilvl="8" w:tplc="0409001B" w:tentative="1">
      <w:start w:val="1"/>
      <w:numFmt w:val="lowerRoman"/>
      <w:lvlText w:val="%9."/>
      <w:lvlJc w:val="right"/>
      <w:pPr>
        <w:tabs>
          <w:tab w:val="num" w:pos="7880"/>
        </w:tabs>
        <w:ind w:left="7880" w:hanging="180"/>
      </w:pPr>
    </w:lvl>
  </w:abstractNum>
  <w:abstractNum w:abstractNumId="22" w15:restartNumberingAfterBreak="0">
    <w:nsid w:val="364D6012"/>
    <w:multiLevelType w:val="hybridMultilevel"/>
    <w:tmpl w:val="CB1C68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794A31"/>
    <w:multiLevelType w:val="hybridMultilevel"/>
    <w:tmpl w:val="F9D629B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C8922CF"/>
    <w:multiLevelType w:val="hybridMultilevel"/>
    <w:tmpl w:val="13807CFC"/>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15:restartNumberingAfterBreak="0">
    <w:nsid w:val="3D733217"/>
    <w:multiLevelType w:val="hybridMultilevel"/>
    <w:tmpl w:val="A8AC7BD6"/>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6" w15:restartNumberingAfterBreak="0">
    <w:nsid w:val="3F20758B"/>
    <w:multiLevelType w:val="hybridMultilevel"/>
    <w:tmpl w:val="4CA6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029A3"/>
    <w:multiLevelType w:val="multilevel"/>
    <w:tmpl w:val="BE987232"/>
    <w:lvl w:ilvl="0">
      <w:start w:val="1"/>
      <w:numFmt w:val="decimal"/>
      <w:lvlText w:val="%1."/>
      <w:lvlJc w:val="left"/>
      <w:pPr>
        <w:tabs>
          <w:tab w:val="num" w:pos="2120"/>
        </w:tabs>
        <w:ind w:left="2120" w:hanging="360"/>
      </w:pPr>
      <w:rPr>
        <w:b w:val="0"/>
      </w:rPr>
    </w:lvl>
    <w:lvl w:ilvl="1">
      <w:start w:val="1"/>
      <w:numFmt w:val="lowerLetter"/>
      <w:lvlText w:val="%2."/>
      <w:lvlJc w:val="left"/>
      <w:pPr>
        <w:tabs>
          <w:tab w:val="num" w:pos="2840"/>
        </w:tabs>
        <w:ind w:left="2840" w:hanging="360"/>
      </w:pPr>
    </w:lvl>
    <w:lvl w:ilvl="2">
      <w:start w:val="1"/>
      <w:numFmt w:val="lowerRoman"/>
      <w:lvlText w:val="%3."/>
      <w:lvlJc w:val="right"/>
      <w:pPr>
        <w:tabs>
          <w:tab w:val="num" w:pos="3560"/>
        </w:tabs>
        <w:ind w:left="3560" w:hanging="180"/>
      </w:pPr>
    </w:lvl>
    <w:lvl w:ilvl="3">
      <w:start w:val="1"/>
      <w:numFmt w:val="decimal"/>
      <w:lvlText w:val="%4."/>
      <w:lvlJc w:val="left"/>
      <w:pPr>
        <w:tabs>
          <w:tab w:val="num" w:pos="4280"/>
        </w:tabs>
        <w:ind w:left="4280" w:hanging="360"/>
      </w:pPr>
    </w:lvl>
    <w:lvl w:ilvl="4">
      <w:start w:val="1"/>
      <w:numFmt w:val="lowerLetter"/>
      <w:lvlText w:val="%5."/>
      <w:lvlJc w:val="left"/>
      <w:pPr>
        <w:tabs>
          <w:tab w:val="num" w:pos="5000"/>
        </w:tabs>
        <w:ind w:left="5000" w:hanging="360"/>
      </w:pPr>
    </w:lvl>
    <w:lvl w:ilvl="5">
      <w:start w:val="1"/>
      <w:numFmt w:val="lowerRoman"/>
      <w:lvlText w:val="%6."/>
      <w:lvlJc w:val="right"/>
      <w:pPr>
        <w:tabs>
          <w:tab w:val="num" w:pos="5720"/>
        </w:tabs>
        <w:ind w:left="5720" w:hanging="180"/>
      </w:pPr>
    </w:lvl>
    <w:lvl w:ilvl="6">
      <w:start w:val="1"/>
      <w:numFmt w:val="decimal"/>
      <w:lvlText w:val="%7."/>
      <w:lvlJc w:val="left"/>
      <w:pPr>
        <w:tabs>
          <w:tab w:val="num" w:pos="6440"/>
        </w:tabs>
        <w:ind w:left="6440" w:hanging="360"/>
      </w:pPr>
    </w:lvl>
    <w:lvl w:ilvl="7">
      <w:start w:val="1"/>
      <w:numFmt w:val="lowerLetter"/>
      <w:lvlText w:val="%8."/>
      <w:lvlJc w:val="left"/>
      <w:pPr>
        <w:tabs>
          <w:tab w:val="num" w:pos="7160"/>
        </w:tabs>
        <w:ind w:left="7160" w:hanging="360"/>
      </w:pPr>
    </w:lvl>
    <w:lvl w:ilvl="8">
      <w:start w:val="1"/>
      <w:numFmt w:val="lowerRoman"/>
      <w:lvlText w:val="%9."/>
      <w:lvlJc w:val="right"/>
      <w:pPr>
        <w:tabs>
          <w:tab w:val="num" w:pos="7880"/>
        </w:tabs>
        <w:ind w:left="7880" w:hanging="180"/>
      </w:pPr>
    </w:lvl>
  </w:abstractNum>
  <w:abstractNum w:abstractNumId="28" w15:restartNumberingAfterBreak="0">
    <w:nsid w:val="4B3E46FB"/>
    <w:multiLevelType w:val="hybridMultilevel"/>
    <w:tmpl w:val="83DC02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966E04"/>
    <w:multiLevelType w:val="hybridMultilevel"/>
    <w:tmpl w:val="C9568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64BD9"/>
    <w:multiLevelType w:val="hybridMultilevel"/>
    <w:tmpl w:val="1136927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2C34A43"/>
    <w:multiLevelType w:val="hybridMultilevel"/>
    <w:tmpl w:val="A62A423E"/>
    <w:lvl w:ilvl="0" w:tplc="B83422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D10B5"/>
    <w:multiLevelType w:val="hybridMultilevel"/>
    <w:tmpl w:val="B84E17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8F1834"/>
    <w:multiLevelType w:val="hybridMultilevel"/>
    <w:tmpl w:val="844E35A4"/>
    <w:lvl w:ilvl="0" w:tplc="0409000F">
      <w:start w:val="1"/>
      <w:numFmt w:val="decimal"/>
      <w:lvlText w:val="%1."/>
      <w:lvlJc w:val="left"/>
      <w:pPr>
        <w:tabs>
          <w:tab w:val="num" w:pos="2520"/>
        </w:tabs>
        <w:ind w:left="2520" w:hanging="360"/>
      </w:pPr>
      <w:rPr>
        <w:rFonts w:cs="Times New Roman"/>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4" w15:restartNumberingAfterBreak="0">
    <w:nsid w:val="61DB5F2C"/>
    <w:multiLevelType w:val="hybridMultilevel"/>
    <w:tmpl w:val="A4E42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E1246A"/>
    <w:multiLevelType w:val="hybridMultilevel"/>
    <w:tmpl w:val="A7920160"/>
    <w:lvl w:ilvl="0" w:tplc="B5B80518">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A4400C"/>
    <w:multiLevelType w:val="multilevel"/>
    <w:tmpl w:val="BE987232"/>
    <w:lvl w:ilvl="0">
      <w:start w:val="1"/>
      <w:numFmt w:val="decimal"/>
      <w:lvlText w:val="%1."/>
      <w:lvlJc w:val="left"/>
      <w:pPr>
        <w:tabs>
          <w:tab w:val="num" w:pos="2120"/>
        </w:tabs>
        <w:ind w:left="2120" w:hanging="360"/>
      </w:pPr>
      <w:rPr>
        <w:b w:val="0"/>
      </w:rPr>
    </w:lvl>
    <w:lvl w:ilvl="1">
      <w:start w:val="1"/>
      <w:numFmt w:val="lowerLetter"/>
      <w:lvlText w:val="%2."/>
      <w:lvlJc w:val="left"/>
      <w:pPr>
        <w:tabs>
          <w:tab w:val="num" w:pos="2840"/>
        </w:tabs>
        <w:ind w:left="2840" w:hanging="360"/>
      </w:pPr>
    </w:lvl>
    <w:lvl w:ilvl="2">
      <w:start w:val="1"/>
      <w:numFmt w:val="lowerRoman"/>
      <w:lvlText w:val="%3."/>
      <w:lvlJc w:val="right"/>
      <w:pPr>
        <w:tabs>
          <w:tab w:val="num" w:pos="3560"/>
        </w:tabs>
        <w:ind w:left="3560" w:hanging="180"/>
      </w:pPr>
    </w:lvl>
    <w:lvl w:ilvl="3">
      <w:start w:val="1"/>
      <w:numFmt w:val="decimal"/>
      <w:lvlText w:val="%4."/>
      <w:lvlJc w:val="left"/>
      <w:pPr>
        <w:tabs>
          <w:tab w:val="num" w:pos="4280"/>
        </w:tabs>
        <w:ind w:left="4280" w:hanging="360"/>
      </w:pPr>
    </w:lvl>
    <w:lvl w:ilvl="4">
      <w:start w:val="1"/>
      <w:numFmt w:val="lowerLetter"/>
      <w:lvlText w:val="%5."/>
      <w:lvlJc w:val="left"/>
      <w:pPr>
        <w:tabs>
          <w:tab w:val="num" w:pos="5000"/>
        </w:tabs>
        <w:ind w:left="5000" w:hanging="360"/>
      </w:pPr>
    </w:lvl>
    <w:lvl w:ilvl="5">
      <w:start w:val="1"/>
      <w:numFmt w:val="lowerRoman"/>
      <w:lvlText w:val="%6."/>
      <w:lvlJc w:val="right"/>
      <w:pPr>
        <w:tabs>
          <w:tab w:val="num" w:pos="5720"/>
        </w:tabs>
        <w:ind w:left="5720" w:hanging="180"/>
      </w:pPr>
    </w:lvl>
    <w:lvl w:ilvl="6">
      <w:start w:val="1"/>
      <w:numFmt w:val="decimal"/>
      <w:lvlText w:val="%7."/>
      <w:lvlJc w:val="left"/>
      <w:pPr>
        <w:tabs>
          <w:tab w:val="num" w:pos="6440"/>
        </w:tabs>
        <w:ind w:left="6440" w:hanging="360"/>
      </w:pPr>
    </w:lvl>
    <w:lvl w:ilvl="7">
      <w:start w:val="1"/>
      <w:numFmt w:val="lowerLetter"/>
      <w:lvlText w:val="%8."/>
      <w:lvlJc w:val="left"/>
      <w:pPr>
        <w:tabs>
          <w:tab w:val="num" w:pos="7160"/>
        </w:tabs>
        <w:ind w:left="7160" w:hanging="360"/>
      </w:pPr>
    </w:lvl>
    <w:lvl w:ilvl="8">
      <w:start w:val="1"/>
      <w:numFmt w:val="lowerRoman"/>
      <w:lvlText w:val="%9."/>
      <w:lvlJc w:val="right"/>
      <w:pPr>
        <w:tabs>
          <w:tab w:val="num" w:pos="7880"/>
        </w:tabs>
        <w:ind w:left="7880" w:hanging="180"/>
      </w:pPr>
    </w:lvl>
  </w:abstractNum>
  <w:abstractNum w:abstractNumId="37" w15:restartNumberingAfterBreak="0">
    <w:nsid w:val="65A777A3"/>
    <w:multiLevelType w:val="hybridMultilevel"/>
    <w:tmpl w:val="ED36F0F6"/>
    <w:lvl w:ilvl="0" w:tplc="3364DB1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42B77"/>
    <w:multiLevelType w:val="hybridMultilevel"/>
    <w:tmpl w:val="3AD8D9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687F14"/>
    <w:multiLevelType w:val="hybridMultilevel"/>
    <w:tmpl w:val="E5A0C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240240"/>
    <w:multiLevelType w:val="hybridMultilevel"/>
    <w:tmpl w:val="E56AC8F4"/>
    <w:lvl w:ilvl="0" w:tplc="0409000F">
      <w:start w:val="1"/>
      <w:numFmt w:val="decimal"/>
      <w:lvlText w:val="%1."/>
      <w:lvlJc w:val="left"/>
      <w:pPr>
        <w:tabs>
          <w:tab w:val="num" w:pos="2880"/>
        </w:tabs>
        <w:ind w:left="2880" w:hanging="360"/>
      </w:pPr>
      <w:rPr>
        <w:rFonts w:cs="Times New Roman"/>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41" w15:restartNumberingAfterBreak="0">
    <w:nsid w:val="6F294F39"/>
    <w:multiLevelType w:val="hybridMultilevel"/>
    <w:tmpl w:val="02F0ECE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2BB43C2"/>
    <w:multiLevelType w:val="hybridMultilevel"/>
    <w:tmpl w:val="0916FDF4"/>
    <w:lvl w:ilvl="0" w:tplc="4FEA47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1429FA"/>
    <w:multiLevelType w:val="hybridMultilevel"/>
    <w:tmpl w:val="2B384B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5870BA9"/>
    <w:multiLevelType w:val="hybridMultilevel"/>
    <w:tmpl w:val="3DBCE5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57043"/>
    <w:multiLevelType w:val="hybridMultilevel"/>
    <w:tmpl w:val="A2563B40"/>
    <w:lvl w:ilvl="0" w:tplc="6DE8EE74">
      <w:start w:val="1"/>
      <w:numFmt w:val="decimalZero"/>
      <w:lvlText w:val="%1-"/>
      <w:lvlJc w:val="left"/>
      <w:pPr>
        <w:tabs>
          <w:tab w:val="num" w:pos="3960"/>
        </w:tabs>
        <w:ind w:left="3960" w:hanging="360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1511097">
    <w:abstractNumId w:val="44"/>
  </w:num>
  <w:num w:numId="2" w16cid:durableId="913394681">
    <w:abstractNumId w:val="38"/>
  </w:num>
  <w:num w:numId="3" w16cid:durableId="1117675523">
    <w:abstractNumId w:val="25"/>
  </w:num>
  <w:num w:numId="4" w16cid:durableId="1558011273">
    <w:abstractNumId w:val="24"/>
  </w:num>
  <w:num w:numId="5" w16cid:durableId="732117383">
    <w:abstractNumId w:val="33"/>
  </w:num>
  <w:num w:numId="6" w16cid:durableId="1956862509">
    <w:abstractNumId w:val="40"/>
  </w:num>
  <w:num w:numId="7" w16cid:durableId="2110008250">
    <w:abstractNumId w:val="30"/>
  </w:num>
  <w:num w:numId="8" w16cid:durableId="1486554852">
    <w:abstractNumId w:val="34"/>
  </w:num>
  <w:num w:numId="9" w16cid:durableId="1002860043">
    <w:abstractNumId w:val="19"/>
  </w:num>
  <w:num w:numId="10" w16cid:durableId="800417741">
    <w:abstractNumId w:val="20"/>
  </w:num>
  <w:num w:numId="11" w16cid:durableId="348138276">
    <w:abstractNumId w:val="41"/>
  </w:num>
  <w:num w:numId="12" w16cid:durableId="774251138">
    <w:abstractNumId w:val="43"/>
  </w:num>
  <w:num w:numId="13" w16cid:durableId="197937099">
    <w:abstractNumId w:val="16"/>
  </w:num>
  <w:num w:numId="14" w16cid:durableId="1174806373">
    <w:abstractNumId w:val="13"/>
  </w:num>
  <w:num w:numId="15" w16cid:durableId="301616889">
    <w:abstractNumId w:val="9"/>
  </w:num>
  <w:num w:numId="16" w16cid:durableId="1451630689">
    <w:abstractNumId w:val="7"/>
  </w:num>
  <w:num w:numId="17" w16cid:durableId="1069697310">
    <w:abstractNumId w:val="6"/>
  </w:num>
  <w:num w:numId="18" w16cid:durableId="1138303273">
    <w:abstractNumId w:val="5"/>
  </w:num>
  <w:num w:numId="19" w16cid:durableId="62875100">
    <w:abstractNumId w:val="4"/>
  </w:num>
  <w:num w:numId="20" w16cid:durableId="815535244">
    <w:abstractNumId w:val="8"/>
  </w:num>
  <w:num w:numId="21" w16cid:durableId="1497921178">
    <w:abstractNumId w:val="3"/>
  </w:num>
  <w:num w:numId="22" w16cid:durableId="877937567">
    <w:abstractNumId w:val="2"/>
  </w:num>
  <w:num w:numId="23" w16cid:durableId="1025524351">
    <w:abstractNumId w:val="1"/>
  </w:num>
  <w:num w:numId="24" w16cid:durableId="1817606707">
    <w:abstractNumId w:val="0"/>
  </w:num>
  <w:num w:numId="25" w16cid:durableId="1340736964">
    <w:abstractNumId w:val="32"/>
  </w:num>
  <w:num w:numId="26" w16cid:durableId="457721324">
    <w:abstractNumId w:val="37"/>
  </w:num>
  <w:num w:numId="27" w16cid:durableId="12954073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172916">
    <w:abstractNumId w:val="11"/>
  </w:num>
  <w:num w:numId="29" w16cid:durableId="1245259323">
    <w:abstractNumId w:val="29"/>
  </w:num>
  <w:num w:numId="30" w16cid:durableId="575937771">
    <w:abstractNumId w:val="39"/>
  </w:num>
  <w:num w:numId="31" w16cid:durableId="183322525">
    <w:abstractNumId w:val="12"/>
  </w:num>
  <w:num w:numId="32" w16cid:durableId="673916566">
    <w:abstractNumId w:val="28"/>
  </w:num>
  <w:num w:numId="33" w16cid:durableId="1706982572">
    <w:abstractNumId w:val="23"/>
  </w:num>
  <w:num w:numId="34" w16cid:durableId="1442915885">
    <w:abstractNumId w:val="22"/>
  </w:num>
  <w:num w:numId="35" w16cid:durableId="1993488823">
    <w:abstractNumId w:val="17"/>
  </w:num>
  <w:num w:numId="36" w16cid:durableId="1629972207">
    <w:abstractNumId w:val="45"/>
  </w:num>
  <w:num w:numId="37" w16cid:durableId="798379355">
    <w:abstractNumId w:val="10"/>
  </w:num>
  <w:num w:numId="38" w16cid:durableId="733358486">
    <w:abstractNumId w:val="21"/>
  </w:num>
  <w:num w:numId="39" w16cid:durableId="360084164">
    <w:abstractNumId w:val="18"/>
  </w:num>
  <w:num w:numId="40" w16cid:durableId="2102026310">
    <w:abstractNumId w:val="36"/>
  </w:num>
  <w:num w:numId="41" w16cid:durableId="488059152">
    <w:abstractNumId w:val="27"/>
  </w:num>
  <w:num w:numId="42" w16cid:durableId="1027832754">
    <w:abstractNumId w:val="14"/>
  </w:num>
  <w:num w:numId="43" w16cid:durableId="2114007687">
    <w:abstractNumId w:val="26"/>
  </w:num>
  <w:num w:numId="44" w16cid:durableId="547842550">
    <w:abstractNumId w:val="31"/>
  </w:num>
  <w:num w:numId="45" w16cid:durableId="1302803641">
    <w:abstractNumId w:val="35"/>
  </w:num>
  <w:num w:numId="46" w16cid:durableId="26778164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0D"/>
    <w:rsid w:val="0000328B"/>
    <w:rsid w:val="0000382E"/>
    <w:rsid w:val="0000677A"/>
    <w:rsid w:val="00011735"/>
    <w:rsid w:val="00021E50"/>
    <w:rsid w:val="00024715"/>
    <w:rsid w:val="00036102"/>
    <w:rsid w:val="00043A4A"/>
    <w:rsid w:val="000445CD"/>
    <w:rsid w:val="00044995"/>
    <w:rsid w:val="00046265"/>
    <w:rsid w:val="0004782D"/>
    <w:rsid w:val="00053E27"/>
    <w:rsid w:val="000557F4"/>
    <w:rsid w:val="00056099"/>
    <w:rsid w:val="00057582"/>
    <w:rsid w:val="00066206"/>
    <w:rsid w:val="00067284"/>
    <w:rsid w:val="00071134"/>
    <w:rsid w:val="00075727"/>
    <w:rsid w:val="00077D0A"/>
    <w:rsid w:val="00080B6F"/>
    <w:rsid w:val="00087600"/>
    <w:rsid w:val="00090421"/>
    <w:rsid w:val="00093140"/>
    <w:rsid w:val="000948BD"/>
    <w:rsid w:val="000954EC"/>
    <w:rsid w:val="000959C1"/>
    <w:rsid w:val="000972E4"/>
    <w:rsid w:val="000979A3"/>
    <w:rsid w:val="000A04DB"/>
    <w:rsid w:val="000A0C06"/>
    <w:rsid w:val="000A204B"/>
    <w:rsid w:val="000A3AA3"/>
    <w:rsid w:val="000A5DF2"/>
    <w:rsid w:val="000A672A"/>
    <w:rsid w:val="000A74F7"/>
    <w:rsid w:val="000B0288"/>
    <w:rsid w:val="000B09B9"/>
    <w:rsid w:val="000B190F"/>
    <w:rsid w:val="000B1C4B"/>
    <w:rsid w:val="000B3389"/>
    <w:rsid w:val="000C42A5"/>
    <w:rsid w:val="000C541B"/>
    <w:rsid w:val="000C676C"/>
    <w:rsid w:val="000C7E4B"/>
    <w:rsid w:val="000D21F9"/>
    <w:rsid w:val="000D3C5F"/>
    <w:rsid w:val="000D6C94"/>
    <w:rsid w:val="000E1B96"/>
    <w:rsid w:val="000E39B6"/>
    <w:rsid w:val="000E3E75"/>
    <w:rsid w:val="000F05AE"/>
    <w:rsid w:val="000F16D5"/>
    <w:rsid w:val="000F1892"/>
    <w:rsid w:val="000F5275"/>
    <w:rsid w:val="000F6B0F"/>
    <w:rsid w:val="000F6D51"/>
    <w:rsid w:val="001025EE"/>
    <w:rsid w:val="001034BB"/>
    <w:rsid w:val="00105FF1"/>
    <w:rsid w:val="00111CC3"/>
    <w:rsid w:val="00117C2B"/>
    <w:rsid w:val="001237B9"/>
    <w:rsid w:val="00125A29"/>
    <w:rsid w:val="00125BD8"/>
    <w:rsid w:val="00125BDB"/>
    <w:rsid w:val="0012676E"/>
    <w:rsid w:val="00127A41"/>
    <w:rsid w:val="00133914"/>
    <w:rsid w:val="001400C2"/>
    <w:rsid w:val="001431FC"/>
    <w:rsid w:val="00144DE0"/>
    <w:rsid w:val="00145393"/>
    <w:rsid w:val="0014727A"/>
    <w:rsid w:val="00147E54"/>
    <w:rsid w:val="0015079B"/>
    <w:rsid w:val="00153716"/>
    <w:rsid w:val="00154DA6"/>
    <w:rsid w:val="00156A19"/>
    <w:rsid w:val="00164128"/>
    <w:rsid w:val="001730A9"/>
    <w:rsid w:val="00177D38"/>
    <w:rsid w:val="00184721"/>
    <w:rsid w:val="001A6E51"/>
    <w:rsid w:val="001B076B"/>
    <w:rsid w:val="001B0939"/>
    <w:rsid w:val="001B0DC5"/>
    <w:rsid w:val="001B0F92"/>
    <w:rsid w:val="001B1E27"/>
    <w:rsid w:val="001C1DE8"/>
    <w:rsid w:val="001C2ADD"/>
    <w:rsid w:val="001E0DFE"/>
    <w:rsid w:val="001E2D23"/>
    <w:rsid w:val="001E6CFC"/>
    <w:rsid w:val="001E7A42"/>
    <w:rsid w:val="001F32DB"/>
    <w:rsid w:val="001F6C36"/>
    <w:rsid w:val="001F749F"/>
    <w:rsid w:val="00203BF7"/>
    <w:rsid w:val="0020403D"/>
    <w:rsid w:val="002053D5"/>
    <w:rsid w:val="00206473"/>
    <w:rsid w:val="002107F6"/>
    <w:rsid w:val="00210BBF"/>
    <w:rsid w:val="00212184"/>
    <w:rsid w:val="0021649F"/>
    <w:rsid w:val="002210BD"/>
    <w:rsid w:val="002220BD"/>
    <w:rsid w:val="00223089"/>
    <w:rsid w:val="0022784F"/>
    <w:rsid w:val="0022788A"/>
    <w:rsid w:val="00230ADD"/>
    <w:rsid w:val="00233177"/>
    <w:rsid w:val="00233F1F"/>
    <w:rsid w:val="00234F80"/>
    <w:rsid w:val="00235A60"/>
    <w:rsid w:val="00242CF5"/>
    <w:rsid w:val="00244991"/>
    <w:rsid w:val="00246343"/>
    <w:rsid w:val="00247373"/>
    <w:rsid w:val="00247ABE"/>
    <w:rsid w:val="0025143E"/>
    <w:rsid w:val="00270FC7"/>
    <w:rsid w:val="0027211D"/>
    <w:rsid w:val="002732A3"/>
    <w:rsid w:val="002748E0"/>
    <w:rsid w:val="00276AAA"/>
    <w:rsid w:val="00276BA8"/>
    <w:rsid w:val="002776E8"/>
    <w:rsid w:val="002805A5"/>
    <w:rsid w:val="0028385C"/>
    <w:rsid w:val="00290FC2"/>
    <w:rsid w:val="00296C9A"/>
    <w:rsid w:val="002A223B"/>
    <w:rsid w:val="002A41B2"/>
    <w:rsid w:val="002A4728"/>
    <w:rsid w:val="002A4B04"/>
    <w:rsid w:val="002A5C08"/>
    <w:rsid w:val="002B0B25"/>
    <w:rsid w:val="002B2651"/>
    <w:rsid w:val="002B3A41"/>
    <w:rsid w:val="002B7671"/>
    <w:rsid w:val="002B7AFE"/>
    <w:rsid w:val="002C47B0"/>
    <w:rsid w:val="002C54E8"/>
    <w:rsid w:val="002D2542"/>
    <w:rsid w:val="002D2752"/>
    <w:rsid w:val="002D3310"/>
    <w:rsid w:val="002D4C9F"/>
    <w:rsid w:val="002E5469"/>
    <w:rsid w:val="002E65A4"/>
    <w:rsid w:val="002F1D74"/>
    <w:rsid w:val="002F48AA"/>
    <w:rsid w:val="003039A3"/>
    <w:rsid w:val="003121A9"/>
    <w:rsid w:val="00314B1D"/>
    <w:rsid w:val="003251AC"/>
    <w:rsid w:val="003263A7"/>
    <w:rsid w:val="00330B81"/>
    <w:rsid w:val="003354E6"/>
    <w:rsid w:val="00335581"/>
    <w:rsid w:val="0034166D"/>
    <w:rsid w:val="003432FB"/>
    <w:rsid w:val="0034395C"/>
    <w:rsid w:val="003473ED"/>
    <w:rsid w:val="00353196"/>
    <w:rsid w:val="00354074"/>
    <w:rsid w:val="00355C3E"/>
    <w:rsid w:val="00357266"/>
    <w:rsid w:val="00360D1E"/>
    <w:rsid w:val="003649B3"/>
    <w:rsid w:val="003660BB"/>
    <w:rsid w:val="003675CC"/>
    <w:rsid w:val="003705E6"/>
    <w:rsid w:val="00373FD0"/>
    <w:rsid w:val="00374CF6"/>
    <w:rsid w:val="003761BF"/>
    <w:rsid w:val="00383BF8"/>
    <w:rsid w:val="003841F7"/>
    <w:rsid w:val="00385E7A"/>
    <w:rsid w:val="00387865"/>
    <w:rsid w:val="0039399B"/>
    <w:rsid w:val="003A112F"/>
    <w:rsid w:val="003A7F54"/>
    <w:rsid w:val="003B2E5A"/>
    <w:rsid w:val="003B55D1"/>
    <w:rsid w:val="003C283C"/>
    <w:rsid w:val="003C2FD3"/>
    <w:rsid w:val="003C433D"/>
    <w:rsid w:val="003C6D3D"/>
    <w:rsid w:val="003C7C70"/>
    <w:rsid w:val="003C7CF8"/>
    <w:rsid w:val="003D06FB"/>
    <w:rsid w:val="003D1AB4"/>
    <w:rsid w:val="003D3293"/>
    <w:rsid w:val="003D3BFB"/>
    <w:rsid w:val="003D529D"/>
    <w:rsid w:val="003D5CCF"/>
    <w:rsid w:val="003E000A"/>
    <w:rsid w:val="003E1BBC"/>
    <w:rsid w:val="003E4102"/>
    <w:rsid w:val="003E6057"/>
    <w:rsid w:val="003F1A80"/>
    <w:rsid w:val="003F28D4"/>
    <w:rsid w:val="003F2D4A"/>
    <w:rsid w:val="003F5D19"/>
    <w:rsid w:val="003F7BB1"/>
    <w:rsid w:val="00405C60"/>
    <w:rsid w:val="00411DAC"/>
    <w:rsid w:val="00420E27"/>
    <w:rsid w:val="0042317E"/>
    <w:rsid w:val="00424034"/>
    <w:rsid w:val="00424F8F"/>
    <w:rsid w:val="00425095"/>
    <w:rsid w:val="004308FB"/>
    <w:rsid w:val="004315FE"/>
    <w:rsid w:val="00440167"/>
    <w:rsid w:val="00440B6C"/>
    <w:rsid w:val="00442302"/>
    <w:rsid w:val="00442F43"/>
    <w:rsid w:val="00443338"/>
    <w:rsid w:val="00443F98"/>
    <w:rsid w:val="004445AE"/>
    <w:rsid w:val="0045129E"/>
    <w:rsid w:val="00452A85"/>
    <w:rsid w:val="00453EE3"/>
    <w:rsid w:val="00455F8C"/>
    <w:rsid w:val="0045690B"/>
    <w:rsid w:val="004603D1"/>
    <w:rsid w:val="004623CB"/>
    <w:rsid w:val="00467322"/>
    <w:rsid w:val="0047031B"/>
    <w:rsid w:val="004749B2"/>
    <w:rsid w:val="00477F8D"/>
    <w:rsid w:val="004811B1"/>
    <w:rsid w:val="004856FF"/>
    <w:rsid w:val="0049161C"/>
    <w:rsid w:val="004A1596"/>
    <w:rsid w:val="004A3FAF"/>
    <w:rsid w:val="004A6818"/>
    <w:rsid w:val="004A7BFB"/>
    <w:rsid w:val="004B670E"/>
    <w:rsid w:val="004C1674"/>
    <w:rsid w:val="004C4F60"/>
    <w:rsid w:val="004C6EEA"/>
    <w:rsid w:val="004D110A"/>
    <w:rsid w:val="004D2BED"/>
    <w:rsid w:val="004F19FF"/>
    <w:rsid w:val="004F6474"/>
    <w:rsid w:val="004F712D"/>
    <w:rsid w:val="004F7BD3"/>
    <w:rsid w:val="005020C4"/>
    <w:rsid w:val="00502E48"/>
    <w:rsid w:val="00512601"/>
    <w:rsid w:val="00512A01"/>
    <w:rsid w:val="005138B1"/>
    <w:rsid w:val="0051467B"/>
    <w:rsid w:val="0051759B"/>
    <w:rsid w:val="00517CDC"/>
    <w:rsid w:val="005220A6"/>
    <w:rsid w:val="00525842"/>
    <w:rsid w:val="00527270"/>
    <w:rsid w:val="00527CA3"/>
    <w:rsid w:val="005319C0"/>
    <w:rsid w:val="00537C7E"/>
    <w:rsid w:val="00547CF3"/>
    <w:rsid w:val="00547DDF"/>
    <w:rsid w:val="005531B5"/>
    <w:rsid w:val="0055417D"/>
    <w:rsid w:val="00557F71"/>
    <w:rsid w:val="005604F6"/>
    <w:rsid w:val="00563FC1"/>
    <w:rsid w:val="00567CD1"/>
    <w:rsid w:val="00583C3E"/>
    <w:rsid w:val="00586217"/>
    <w:rsid w:val="00586525"/>
    <w:rsid w:val="0059006E"/>
    <w:rsid w:val="00595A06"/>
    <w:rsid w:val="005974D6"/>
    <w:rsid w:val="005A09EC"/>
    <w:rsid w:val="005A10FA"/>
    <w:rsid w:val="005A20F3"/>
    <w:rsid w:val="005A4F1B"/>
    <w:rsid w:val="005A52BE"/>
    <w:rsid w:val="005B0700"/>
    <w:rsid w:val="005B0C77"/>
    <w:rsid w:val="005B0CE2"/>
    <w:rsid w:val="005B25AB"/>
    <w:rsid w:val="005B39F6"/>
    <w:rsid w:val="005B7BE4"/>
    <w:rsid w:val="005C322C"/>
    <w:rsid w:val="005C3584"/>
    <w:rsid w:val="005C4821"/>
    <w:rsid w:val="005D136E"/>
    <w:rsid w:val="005D145E"/>
    <w:rsid w:val="005D5591"/>
    <w:rsid w:val="005D5DBE"/>
    <w:rsid w:val="005E0B39"/>
    <w:rsid w:val="005E2FAF"/>
    <w:rsid w:val="005E30E3"/>
    <w:rsid w:val="005E4F3A"/>
    <w:rsid w:val="005E6F59"/>
    <w:rsid w:val="005E6FFB"/>
    <w:rsid w:val="005F1B0C"/>
    <w:rsid w:val="005F3CB6"/>
    <w:rsid w:val="005F7B25"/>
    <w:rsid w:val="0060077C"/>
    <w:rsid w:val="0060467B"/>
    <w:rsid w:val="006076CE"/>
    <w:rsid w:val="006115ED"/>
    <w:rsid w:val="00612F15"/>
    <w:rsid w:val="006141C7"/>
    <w:rsid w:val="006155B6"/>
    <w:rsid w:val="00620AFE"/>
    <w:rsid w:val="0062688B"/>
    <w:rsid w:val="00627EE3"/>
    <w:rsid w:val="006379C4"/>
    <w:rsid w:val="00637C2F"/>
    <w:rsid w:val="00641864"/>
    <w:rsid w:val="006428D9"/>
    <w:rsid w:val="006444A7"/>
    <w:rsid w:val="0064556F"/>
    <w:rsid w:val="00652B52"/>
    <w:rsid w:val="00653118"/>
    <w:rsid w:val="00660061"/>
    <w:rsid w:val="006610DB"/>
    <w:rsid w:val="00664D2E"/>
    <w:rsid w:val="00667582"/>
    <w:rsid w:val="0067227B"/>
    <w:rsid w:val="00674382"/>
    <w:rsid w:val="0067705C"/>
    <w:rsid w:val="0067718E"/>
    <w:rsid w:val="00690564"/>
    <w:rsid w:val="0069298B"/>
    <w:rsid w:val="00693D8C"/>
    <w:rsid w:val="00696890"/>
    <w:rsid w:val="00696B39"/>
    <w:rsid w:val="0069719C"/>
    <w:rsid w:val="006973D6"/>
    <w:rsid w:val="006A2321"/>
    <w:rsid w:val="006A487C"/>
    <w:rsid w:val="006B234C"/>
    <w:rsid w:val="006B29CD"/>
    <w:rsid w:val="006B6562"/>
    <w:rsid w:val="006B6563"/>
    <w:rsid w:val="006B6BE5"/>
    <w:rsid w:val="006B707E"/>
    <w:rsid w:val="006C2815"/>
    <w:rsid w:val="006C4E47"/>
    <w:rsid w:val="006C4EA2"/>
    <w:rsid w:val="006C5D4F"/>
    <w:rsid w:val="006C6BD0"/>
    <w:rsid w:val="006D328D"/>
    <w:rsid w:val="006D677A"/>
    <w:rsid w:val="006D6EF4"/>
    <w:rsid w:val="006E2CDC"/>
    <w:rsid w:val="006F1709"/>
    <w:rsid w:val="006F17A0"/>
    <w:rsid w:val="006F2112"/>
    <w:rsid w:val="006F2BEE"/>
    <w:rsid w:val="006F328A"/>
    <w:rsid w:val="006F4775"/>
    <w:rsid w:val="006F670F"/>
    <w:rsid w:val="00710A4A"/>
    <w:rsid w:val="00710CF4"/>
    <w:rsid w:val="00711A0A"/>
    <w:rsid w:val="007138A8"/>
    <w:rsid w:val="007151AB"/>
    <w:rsid w:val="0071528C"/>
    <w:rsid w:val="00722935"/>
    <w:rsid w:val="00723901"/>
    <w:rsid w:val="00725410"/>
    <w:rsid w:val="007301B6"/>
    <w:rsid w:val="007311C9"/>
    <w:rsid w:val="00731236"/>
    <w:rsid w:val="0073224A"/>
    <w:rsid w:val="00734294"/>
    <w:rsid w:val="00735B74"/>
    <w:rsid w:val="0074009F"/>
    <w:rsid w:val="00741F1F"/>
    <w:rsid w:val="007426FB"/>
    <w:rsid w:val="00743AE9"/>
    <w:rsid w:val="00754359"/>
    <w:rsid w:val="00754E02"/>
    <w:rsid w:val="00756473"/>
    <w:rsid w:val="00764749"/>
    <w:rsid w:val="007656DB"/>
    <w:rsid w:val="00767042"/>
    <w:rsid w:val="00770156"/>
    <w:rsid w:val="0077157D"/>
    <w:rsid w:val="00772532"/>
    <w:rsid w:val="00773418"/>
    <w:rsid w:val="0077353A"/>
    <w:rsid w:val="00773D27"/>
    <w:rsid w:val="00780666"/>
    <w:rsid w:val="007819C0"/>
    <w:rsid w:val="00783965"/>
    <w:rsid w:val="007857BE"/>
    <w:rsid w:val="0079055A"/>
    <w:rsid w:val="0079102E"/>
    <w:rsid w:val="007919B9"/>
    <w:rsid w:val="00792582"/>
    <w:rsid w:val="00795222"/>
    <w:rsid w:val="007A2EAD"/>
    <w:rsid w:val="007A3406"/>
    <w:rsid w:val="007A7E6D"/>
    <w:rsid w:val="007B3BD6"/>
    <w:rsid w:val="007B3F06"/>
    <w:rsid w:val="007B4D7E"/>
    <w:rsid w:val="007B57BA"/>
    <w:rsid w:val="007C00DD"/>
    <w:rsid w:val="007C113C"/>
    <w:rsid w:val="007C6BD1"/>
    <w:rsid w:val="007D02B8"/>
    <w:rsid w:val="007D0F10"/>
    <w:rsid w:val="007D16FE"/>
    <w:rsid w:val="007D758B"/>
    <w:rsid w:val="007E384C"/>
    <w:rsid w:val="007F04A2"/>
    <w:rsid w:val="007F4EF1"/>
    <w:rsid w:val="007F6184"/>
    <w:rsid w:val="007F6466"/>
    <w:rsid w:val="007F7952"/>
    <w:rsid w:val="00803FD7"/>
    <w:rsid w:val="008040B3"/>
    <w:rsid w:val="00807A51"/>
    <w:rsid w:val="00810F81"/>
    <w:rsid w:val="008110CD"/>
    <w:rsid w:val="0081656D"/>
    <w:rsid w:val="00831B71"/>
    <w:rsid w:val="00831F72"/>
    <w:rsid w:val="00832CA0"/>
    <w:rsid w:val="00835600"/>
    <w:rsid w:val="008360D0"/>
    <w:rsid w:val="0084333A"/>
    <w:rsid w:val="0084465A"/>
    <w:rsid w:val="00845E69"/>
    <w:rsid w:val="00851F7C"/>
    <w:rsid w:val="008546F4"/>
    <w:rsid w:val="00856527"/>
    <w:rsid w:val="00856A37"/>
    <w:rsid w:val="00860593"/>
    <w:rsid w:val="0086273D"/>
    <w:rsid w:val="008639BF"/>
    <w:rsid w:val="008718F1"/>
    <w:rsid w:val="00873CC2"/>
    <w:rsid w:val="008741A9"/>
    <w:rsid w:val="00874280"/>
    <w:rsid w:val="00874BD8"/>
    <w:rsid w:val="008820F3"/>
    <w:rsid w:val="00883FEC"/>
    <w:rsid w:val="0089091D"/>
    <w:rsid w:val="008917D7"/>
    <w:rsid w:val="00891DEE"/>
    <w:rsid w:val="00892FA3"/>
    <w:rsid w:val="008A6BC7"/>
    <w:rsid w:val="008B4C2F"/>
    <w:rsid w:val="008B71C3"/>
    <w:rsid w:val="008D38F6"/>
    <w:rsid w:val="008E2CF7"/>
    <w:rsid w:val="008E3566"/>
    <w:rsid w:val="008E494C"/>
    <w:rsid w:val="008E4B10"/>
    <w:rsid w:val="008E72C1"/>
    <w:rsid w:val="008F0C84"/>
    <w:rsid w:val="008F28A5"/>
    <w:rsid w:val="008F3F34"/>
    <w:rsid w:val="008F4442"/>
    <w:rsid w:val="008F65A9"/>
    <w:rsid w:val="0090472F"/>
    <w:rsid w:val="0090535D"/>
    <w:rsid w:val="009057B8"/>
    <w:rsid w:val="00906736"/>
    <w:rsid w:val="00911DFC"/>
    <w:rsid w:val="0092609A"/>
    <w:rsid w:val="00926531"/>
    <w:rsid w:val="009271FB"/>
    <w:rsid w:val="00931EFA"/>
    <w:rsid w:val="0093477F"/>
    <w:rsid w:val="00937674"/>
    <w:rsid w:val="0095336C"/>
    <w:rsid w:val="00962D5D"/>
    <w:rsid w:val="00963DE2"/>
    <w:rsid w:val="00967A20"/>
    <w:rsid w:val="00971A8B"/>
    <w:rsid w:val="009770ED"/>
    <w:rsid w:val="009927F5"/>
    <w:rsid w:val="00993AC6"/>
    <w:rsid w:val="00994241"/>
    <w:rsid w:val="009952A9"/>
    <w:rsid w:val="00995E18"/>
    <w:rsid w:val="009A092D"/>
    <w:rsid w:val="009A0D06"/>
    <w:rsid w:val="009A6DCA"/>
    <w:rsid w:val="009B0DEB"/>
    <w:rsid w:val="009B6C61"/>
    <w:rsid w:val="009C2856"/>
    <w:rsid w:val="009C6EB1"/>
    <w:rsid w:val="009C76EA"/>
    <w:rsid w:val="009D079D"/>
    <w:rsid w:val="009D1C82"/>
    <w:rsid w:val="009D7617"/>
    <w:rsid w:val="009D7FD6"/>
    <w:rsid w:val="009E04E1"/>
    <w:rsid w:val="009E0FF3"/>
    <w:rsid w:val="009E3246"/>
    <w:rsid w:val="009E4DE3"/>
    <w:rsid w:val="009E63E4"/>
    <w:rsid w:val="009E6D5E"/>
    <w:rsid w:val="009F32DD"/>
    <w:rsid w:val="009F6682"/>
    <w:rsid w:val="009F711E"/>
    <w:rsid w:val="00A0118B"/>
    <w:rsid w:val="00A02474"/>
    <w:rsid w:val="00A05434"/>
    <w:rsid w:val="00A0733B"/>
    <w:rsid w:val="00A10226"/>
    <w:rsid w:val="00A21598"/>
    <w:rsid w:val="00A22633"/>
    <w:rsid w:val="00A330C1"/>
    <w:rsid w:val="00A336D9"/>
    <w:rsid w:val="00A34A91"/>
    <w:rsid w:val="00A35A0E"/>
    <w:rsid w:val="00A44D11"/>
    <w:rsid w:val="00A45DBF"/>
    <w:rsid w:val="00A46D32"/>
    <w:rsid w:val="00A53829"/>
    <w:rsid w:val="00A608E0"/>
    <w:rsid w:val="00A659B3"/>
    <w:rsid w:val="00A707DB"/>
    <w:rsid w:val="00A70A7C"/>
    <w:rsid w:val="00A70AA1"/>
    <w:rsid w:val="00A725E6"/>
    <w:rsid w:val="00A828EC"/>
    <w:rsid w:val="00A866DB"/>
    <w:rsid w:val="00A92B5E"/>
    <w:rsid w:val="00A95C24"/>
    <w:rsid w:val="00AA63F8"/>
    <w:rsid w:val="00AB094D"/>
    <w:rsid w:val="00AB0B2E"/>
    <w:rsid w:val="00AB210C"/>
    <w:rsid w:val="00AC2D38"/>
    <w:rsid w:val="00AC58F3"/>
    <w:rsid w:val="00AC5D54"/>
    <w:rsid w:val="00AD1320"/>
    <w:rsid w:val="00AD2003"/>
    <w:rsid w:val="00AD4063"/>
    <w:rsid w:val="00AD474E"/>
    <w:rsid w:val="00AD4C70"/>
    <w:rsid w:val="00AE0829"/>
    <w:rsid w:val="00AE196C"/>
    <w:rsid w:val="00AE3BD5"/>
    <w:rsid w:val="00AE590E"/>
    <w:rsid w:val="00AE5FB9"/>
    <w:rsid w:val="00AF7ACE"/>
    <w:rsid w:val="00B04795"/>
    <w:rsid w:val="00B062DA"/>
    <w:rsid w:val="00B06418"/>
    <w:rsid w:val="00B06614"/>
    <w:rsid w:val="00B10268"/>
    <w:rsid w:val="00B103E2"/>
    <w:rsid w:val="00B126C4"/>
    <w:rsid w:val="00B2351E"/>
    <w:rsid w:val="00B327D7"/>
    <w:rsid w:val="00B330F2"/>
    <w:rsid w:val="00B345C4"/>
    <w:rsid w:val="00B427A9"/>
    <w:rsid w:val="00B468D7"/>
    <w:rsid w:val="00B51F67"/>
    <w:rsid w:val="00B54BE0"/>
    <w:rsid w:val="00B550C6"/>
    <w:rsid w:val="00B657FC"/>
    <w:rsid w:val="00B66E5B"/>
    <w:rsid w:val="00B70117"/>
    <w:rsid w:val="00B77288"/>
    <w:rsid w:val="00B77F44"/>
    <w:rsid w:val="00B936A8"/>
    <w:rsid w:val="00B9521C"/>
    <w:rsid w:val="00B95509"/>
    <w:rsid w:val="00BA2C23"/>
    <w:rsid w:val="00BA2FCB"/>
    <w:rsid w:val="00BA343A"/>
    <w:rsid w:val="00BA4D7A"/>
    <w:rsid w:val="00BA5556"/>
    <w:rsid w:val="00BA69E4"/>
    <w:rsid w:val="00BB1601"/>
    <w:rsid w:val="00BB27C7"/>
    <w:rsid w:val="00BB5F83"/>
    <w:rsid w:val="00BB65BB"/>
    <w:rsid w:val="00BC460D"/>
    <w:rsid w:val="00BC5ED6"/>
    <w:rsid w:val="00BD420D"/>
    <w:rsid w:val="00BD739F"/>
    <w:rsid w:val="00BE0911"/>
    <w:rsid w:val="00BE1D0E"/>
    <w:rsid w:val="00BE2CFE"/>
    <w:rsid w:val="00BE62CA"/>
    <w:rsid w:val="00BE6CE0"/>
    <w:rsid w:val="00BF1A82"/>
    <w:rsid w:val="00BF3AC5"/>
    <w:rsid w:val="00C01BAE"/>
    <w:rsid w:val="00C05DF1"/>
    <w:rsid w:val="00C06075"/>
    <w:rsid w:val="00C0626C"/>
    <w:rsid w:val="00C11E10"/>
    <w:rsid w:val="00C143AF"/>
    <w:rsid w:val="00C15316"/>
    <w:rsid w:val="00C17708"/>
    <w:rsid w:val="00C21A31"/>
    <w:rsid w:val="00C2241D"/>
    <w:rsid w:val="00C237DE"/>
    <w:rsid w:val="00C252F1"/>
    <w:rsid w:val="00C253EE"/>
    <w:rsid w:val="00C269D4"/>
    <w:rsid w:val="00C30AE2"/>
    <w:rsid w:val="00C344D5"/>
    <w:rsid w:val="00C347B3"/>
    <w:rsid w:val="00C35786"/>
    <w:rsid w:val="00C37064"/>
    <w:rsid w:val="00C4340A"/>
    <w:rsid w:val="00C453C3"/>
    <w:rsid w:val="00C46428"/>
    <w:rsid w:val="00C511D8"/>
    <w:rsid w:val="00C515F9"/>
    <w:rsid w:val="00C52931"/>
    <w:rsid w:val="00C53474"/>
    <w:rsid w:val="00C53BC1"/>
    <w:rsid w:val="00C5514C"/>
    <w:rsid w:val="00C55C24"/>
    <w:rsid w:val="00C62027"/>
    <w:rsid w:val="00C65686"/>
    <w:rsid w:val="00C65B52"/>
    <w:rsid w:val="00C66654"/>
    <w:rsid w:val="00C67A25"/>
    <w:rsid w:val="00C71CD3"/>
    <w:rsid w:val="00C73F68"/>
    <w:rsid w:val="00C75390"/>
    <w:rsid w:val="00C82FD6"/>
    <w:rsid w:val="00C965D1"/>
    <w:rsid w:val="00C96F52"/>
    <w:rsid w:val="00CA0984"/>
    <w:rsid w:val="00CA1586"/>
    <w:rsid w:val="00CA561B"/>
    <w:rsid w:val="00CB109A"/>
    <w:rsid w:val="00CB3932"/>
    <w:rsid w:val="00CB3C41"/>
    <w:rsid w:val="00CB3C4C"/>
    <w:rsid w:val="00CB514D"/>
    <w:rsid w:val="00CC24EC"/>
    <w:rsid w:val="00CC4438"/>
    <w:rsid w:val="00CC6E78"/>
    <w:rsid w:val="00CD2C09"/>
    <w:rsid w:val="00CD5F57"/>
    <w:rsid w:val="00CE2999"/>
    <w:rsid w:val="00CE554E"/>
    <w:rsid w:val="00CE5901"/>
    <w:rsid w:val="00CF2351"/>
    <w:rsid w:val="00CF5ACF"/>
    <w:rsid w:val="00D0408D"/>
    <w:rsid w:val="00D05D27"/>
    <w:rsid w:val="00D10C5E"/>
    <w:rsid w:val="00D10D34"/>
    <w:rsid w:val="00D15EB0"/>
    <w:rsid w:val="00D173A8"/>
    <w:rsid w:val="00D24E8C"/>
    <w:rsid w:val="00D43183"/>
    <w:rsid w:val="00D45C0D"/>
    <w:rsid w:val="00D510E1"/>
    <w:rsid w:val="00D51AEC"/>
    <w:rsid w:val="00D5264B"/>
    <w:rsid w:val="00D52AF0"/>
    <w:rsid w:val="00D5485A"/>
    <w:rsid w:val="00D60EC3"/>
    <w:rsid w:val="00D62482"/>
    <w:rsid w:val="00D6452E"/>
    <w:rsid w:val="00D646A3"/>
    <w:rsid w:val="00D65027"/>
    <w:rsid w:val="00D665D5"/>
    <w:rsid w:val="00D75396"/>
    <w:rsid w:val="00D75FAA"/>
    <w:rsid w:val="00D8277A"/>
    <w:rsid w:val="00D90394"/>
    <w:rsid w:val="00D92673"/>
    <w:rsid w:val="00D936DB"/>
    <w:rsid w:val="00D954EF"/>
    <w:rsid w:val="00DA1128"/>
    <w:rsid w:val="00DA4F85"/>
    <w:rsid w:val="00DB0201"/>
    <w:rsid w:val="00DB0ABA"/>
    <w:rsid w:val="00DB1803"/>
    <w:rsid w:val="00DB3F10"/>
    <w:rsid w:val="00DC2CB7"/>
    <w:rsid w:val="00DC5FDE"/>
    <w:rsid w:val="00DD1AFD"/>
    <w:rsid w:val="00DD3690"/>
    <w:rsid w:val="00DD48B7"/>
    <w:rsid w:val="00DD4FF9"/>
    <w:rsid w:val="00DE0B5B"/>
    <w:rsid w:val="00DE6566"/>
    <w:rsid w:val="00DF0011"/>
    <w:rsid w:val="00DF64F9"/>
    <w:rsid w:val="00E01503"/>
    <w:rsid w:val="00E02D6D"/>
    <w:rsid w:val="00E03E7C"/>
    <w:rsid w:val="00E03FB1"/>
    <w:rsid w:val="00E05970"/>
    <w:rsid w:val="00E06639"/>
    <w:rsid w:val="00E207CD"/>
    <w:rsid w:val="00E21739"/>
    <w:rsid w:val="00E21CD6"/>
    <w:rsid w:val="00E238D8"/>
    <w:rsid w:val="00E23FF0"/>
    <w:rsid w:val="00E25B79"/>
    <w:rsid w:val="00E25BCC"/>
    <w:rsid w:val="00E25D86"/>
    <w:rsid w:val="00E3080B"/>
    <w:rsid w:val="00E32BC6"/>
    <w:rsid w:val="00E33A7F"/>
    <w:rsid w:val="00E34BC4"/>
    <w:rsid w:val="00E35140"/>
    <w:rsid w:val="00E37B3E"/>
    <w:rsid w:val="00E37DAE"/>
    <w:rsid w:val="00E522BF"/>
    <w:rsid w:val="00E5393D"/>
    <w:rsid w:val="00E55594"/>
    <w:rsid w:val="00E55D91"/>
    <w:rsid w:val="00E56EBC"/>
    <w:rsid w:val="00E604D2"/>
    <w:rsid w:val="00E60957"/>
    <w:rsid w:val="00E7030B"/>
    <w:rsid w:val="00E70C49"/>
    <w:rsid w:val="00E72894"/>
    <w:rsid w:val="00E73B89"/>
    <w:rsid w:val="00E75B9D"/>
    <w:rsid w:val="00E80EE1"/>
    <w:rsid w:val="00E83E52"/>
    <w:rsid w:val="00E845CA"/>
    <w:rsid w:val="00E848D6"/>
    <w:rsid w:val="00E86C85"/>
    <w:rsid w:val="00E8772B"/>
    <w:rsid w:val="00E96437"/>
    <w:rsid w:val="00E9720D"/>
    <w:rsid w:val="00E97FFE"/>
    <w:rsid w:val="00EA7956"/>
    <w:rsid w:val="00EB4F3C"/>
    <w:rsid w:val="00EB79E8"/>
    <w:rsid w:val="00EC2741"/>
    <w:rsid w:val="00EC3E56"/>
    <w:rsid w:val="00ED2F7A"/>
    <w:rsid w:val="00ED2FBE"/>
    <w:rsid w:val="00ED378A"/>
    <w:rsid w:val="00ED3DB0"/>
    <w:rsid w:val="00ED40E3"/>
    <w:rsid w:val="00ED43D0"/>
    <w:rsid w:val="00ED4AF2"/>
    <w:rsid w:val="00EE594E"/>
    <w:rsid w:val="00EE79C4"/>
    <w:rsid w:val="00EF356C"/>
    <w:rsid w:val="00EF5EC8"/>
    <w:rsid w:val="00EF79C4"/>
    <w:rsid w:val="00EF7DE2"/>
    <w:rsid w:val="00F0111D"/>
    <w:rsid w:val="00F01E83"/>
    <w:rsid w:val="00F05AB1"/>
    <w:rsid w:val="00F05DD4"/>
    <w:rsid w:val="00F06F9E"/>
    <w:rsid w:val="00F10FD0"/>
    <w:rsid w:val="00F13B08"/>
    <w:rsid w:val="00F1498E"/>
    <w:rsid w:val="00F15CCA"/>
    <w:rsid w:val="00F229E8"/>
    <w:rsid w:val="00F24590"/>
    <w:rsid w:val="00F350BA"/>
    <w:rsid w:val="00F356DA"/>
    <w:rsid w:val="00F41CC7"/>
    <w:rsid w:val="00F44D46"/>
    <w:rsid w:val="00F56C2B"/>
    <w:rsid w:val="00F57165"/>
    <w:rsid w:val="00F61EE8"/>
    <w:rsid w:val="00F62C9F"/>
    <w:rsid w:val="00F64810"/>
    <w:rsid w:val="00F72F8D"/>
    <w:rsid w:val="00F75E4D"/>
    <w:rsid w:val="00F76586"/>
    <w:rsid w:val="00F80462"/>
    <w:rsid w:val="00F83ABF"/>
    <w:rsid w:val="00F83FE0"/>
    <w:rsid w:val="00F8429F"/>
    <w:rsid w:val="00F879C4"/>
    <w:rsid w:val="00F90AE3"/>
    <w:rsid w:val="00F91B9C"/>
    <w:rsid w:val="00F94D2A"/>
    <w:rsid w:val="00F95A4A"/>
    <w:rsid w:val="00FA4AA7"/>
    <w:rsid w:val="00FA5E6C"/>
    <w:rsid w:val="00FA60C3"/>
    <w:rsid w:val="00FA6AE2"/>
    <w:rsid w:val="00FB254B"/>
    <w:rsid w:val="00FB6049"/>
    <w:rsid w:val="00FB625F"/>
    <w:rsid w:val="00FC1920"/>
    <w:rsid w:val="00FC46D4"/>
    <w:rsid w:val="00FC6255"/>
    <w:rsid w:val="00FC648E"/>
    <w:rsid w:val="00FC7632"/>
    <w:rsid w:val="00FD52B6"/>
    <w:rsid w:val="00FD6487"/>
    <w:rsid w:val="00FD7413"/>
    <w:rsid w:val="00FD7ABB"/>
    <w:rsid w:val="00FE5516"/>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2050"/>
    <o:shapelayout v:ext="edit">
      <o:idmap v:ext="edit" data="2"/>
    </o:shapelayout>
  </w:shapeDefaults>
  <w:decimalSymbol w:val="."/>
  <w:listSeparator w:val=","/>
  <w14:docId w14:val="67B66CD9"/>
  <w15:docId w15:val="{3954FB52-96B0-47BC-A5F5-5CF1194B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4EC"/>
    <w:pPr>
      <w:spacing w:after="200" w:line="276" w:lineRule="auto"/>
    </w:pPr>
    <w:rPr>
      <w:sz w:val="22"/>
      <w:szCs w:val="22"/>
    </w:rPr>
  </w:style>
  <w:style w:type="paragraph" w:styleId="Heading2">
    <w:name w:val="heading 2"/>
    <w:basedOn w:val="Normal"/>
    <w:next w:val="Normal"/>
    <w:qFormat/>
    <w:locked/>
    <w:rsid w:val="00144DE0"/>
    <w:pPr>
      <w:keepNext/>
      <w:spacing w:after="0" w:line="240" w:lineRule="auto"/>
      <w:jc w:val="center"/>
      <w:outlineLvl w:val="1"/>
    </w:pPr>
    <w:rPr>
      <w:rFonts w:ascii="Times New Roman" w:eastAsia="Times New Roman" w:hAnsi="Times New Roman"/>
      <w:sz w:val="28"/>
      <w:szCs w:val="24"/>
    </w:rPr>
  </w:style>
  <w:style w:type="paragraph" w:styleId="Heading4">
    <w:name w:val="heading 4"/>
    <w:basedOn w:val="Normal"/>
    <w:next w:val="Normal"/>
    <w:qFormat/>
    <w:locked/>
    <w:rsid w:val="006610D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C460D"/>
    <w:pPr>
      <w:ind w:left="720"/>
      <w:contextualSpacing/>
    </w:pPr>
  </w:style>
  <w:style w:type="table" w:styleId="TableGrid">
    <w:name w:val="Table Grid"/>
    <w:basedOn w:val="TableNormal"/>
    <w:rsid w:val="00F804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4749"/>
    <w:rPr>
      <w:rFonts w:cs="Times New Roman"/>
      <w:color w:val="0000FF"/>
      <w:u w:val="single"/>
    </w:rPr>
  </w:style>
  <w:style w:type="character" w:styleId="FollowedHyperlink">
    <w:name w:val="FollowedHyperlink"/>
    <w:rsid w:val="009D7FD6"/>
    <w:rPr>
      <w:rFonts w:cs="Times New Roman"/>
      <w:color w:val="800080"/>
      <w:u w:val="single"/>
    </w:rPr>
  </w:style>
  <w:style w:type="paragraph" w:styleId="Header">
    <w:name w:val="header"/>
    <w:basedOn w:val="Normal"/>
    <w:link w:val="HeaderChar"/>
    <w:rsid w:val="00EF7DE2"/>
    <w:pPr>
      <w:tabs>
        <w:tab w:val="center" w:pos="4320"/>
        <w:tab w:val="right" w:pos="8640"/>
      </w:tabs>
    </w:pPr>
  </w:style>
  <w:style w:type="character" w:customStyle="1" w:styleId="HeaderChar">
    <w:name w:val="Header Char"/>
    <w:link w:val="Header"/>
    <w:semiHidden/>
    <w:locked/>
    <w:rsid w:val="00F56C2B"/>
    <w:rPr>
      <w:rFonts w:cs="Times New Roman"/>
    </w:rPr>
  </w:style>
  <w:style w:type="paragraph" w:styleId="Footer">
    <w:name w:val="footer"/>
    <w:basedOn w:val="Normal"/>
    <w:link w:val="FooterChar"/>
    <w:rsid w:val="00EF7DE2"/>
    <w:pPr>
      <w:tabs>
        <w:tab w:val="center" w:pos="4320"/>
        <w:tab w:val="right" w:pos="8640"/>
      </w:tabs>
    </w:pPr>
  </w:style>
  <w:style w:type="character" w:customStyle="1" w:styleId="FooterChar">
    <w:name w:val="Footer Char"/>
    <w:link w:val="Footer"/>
    <w:semiHidden/>
    <w:locked/>
    <w:rsid w:val="00F56C2B"/>
    <w:rPr>
      <w:rFonts w:cs="Times New Roman"/>
    </w:rPr>
  </w:style>
  <w:style w:type="character" w:styleId="CommentReference">
    <w:name w:val="annotation reference"/>
    <w:semiHidden/>
    <w:rsid w:val="006F328A"/>
    <w:rPr>
      <w:rFonts w:cs="Times New Roman"/>
      <w:sz w:val="16"/>
      <w:szCs w:val="16"/>
    </w:rPr>
  </w:style>
  <w:style w:type="paragraph" w:styleId="Title">
    <w:name w:val="Title"/>
    <w:basedOn w:val="Normal"/>
    <w:qFormat/>
    <w:locked/>
    <w:rsid w:val="00F1498E"/>
    <w:pPr>
      <w:spacing w:after="0" w:line="240" w:lineRule="auto"/>
      <w:jc w:val="center"/>
    </w:pPr>
    <w:rPr>
      <w:rFonts w:ascii="Times New Roman" w:eastAsia="Times New Roman" w:hAnsi="Times New Roman"/>
      <w:snapToGrid w:val="0"/>
      <w:sz w:val="28"/>
      <w:szCs w:val="20"/>
    </w:rPr>
  </w:style>
  <w:style w:type="paragraph" w:styleId="PlainText">
    <w:name w:val="Plain Text"/>
    <w:basedOn w:val="Normal"/>
    <w:rsid w:val="0028385C"/>
    <w:pPr>
      <w:spacing w:after="0" w:line="240" w:lineRule="auto"/>
    </w:pPr>
    <w:rPr>
      <w:rFonts w:ascii="Courier New" w:eastAsia="Times New Roman" w:hAnsi="Courier New" w:cs="Courier New"/>
      <w:sz w:val="20"/>
      <w:szCs w:val="20"/>
    </w:rPr>
  </w:style>
  <w:style w:type="character" w:customStyle="1" w:styleId="mw-headline">
    <w:name w:val="mw-headline"/>
    <w:basedOn w:val="DefaultParagraphFont"/>
    <w:rsid w:val="00BD739F"/>
  </w:style>
  <w:style w:type="paragraph" w:styleId="CommentText">
    <w:name w:val="annotation text"/>
    <w:basedOn w:val="Normal"/>
    <w:link w:val="CommentTextChar"/>
    <w:unhideWhenUsed/>
    <w:rsid w:val="002732A3"/>
    <w:pPr>
      <w:spacing w:line="240" w:lineRule="auto"/>
    </w:pPr>
    <w:rPr>
      <w:sz w:val="20"/>
      <w:szCs w:val="20"/>
    </w:rPr>
  </w:style>
  <w:style w:type="character" w:customStyle="1" w:styleId="CommentTextChar">
    <w:name w:val="Comment Text Char"/>
    <w:basedOn w:val="DefaultParagraphFont"/>
    <w:link w:val="CommentText"/>
    <w:rsid w:val="002732A3"/>
  </w:style>
  <w:style w:type="paragraph" w:styleId="CommentSubject">
    <w:name w:val="annotation subject"/>
    <w:basedOn w:val="CommentText"/>
    <w:next w:val="CommentText"/>
    <w:link w:val="CommentSubjectChar"/>
    <w:semiHidden/>
    <w:unhideWhenUsed/>
    <w:rsid w:val="002732A3"/>
    <w:rPr>
      <w:b/>
      <w:bCs/>
    </w:rPr>
  </w:style>
  <w:style w:type="character" w:customStyle="1" w:styleId="CommentSubjectChar">
    <w:name w:val="Comment Subject Char"/>
    <w:basedOn w:val="CommentTextChar"/>
    <w:link w:val="CommentSubject"/>
    <w:semiHidden/>
    <w:rsid w:val="00273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3681">
      <w:bodyDiv w:val="1"/>
      <w:marLeft w:val="0"/>
      <w:marRight w:val="0"/>
      <w:marTop w:val="0"/>
      <w:marBottom w:val="0"/>
      <w:divBdr>
        <w:top w:val="none" w:sz="0" w:space="0" w:color="auto"/>
        <w:left w:val="none" w:sz="0" w:space="0" w:color="auto"/>
        <w:bottom w:val="none" w:sz="0" w:space="0" w:color="auto"/>
        <w:right w:val="none" w:sz="0" w:space="0" w:color="auto"/>
      </w:divBdr>
    </w:div>
    <w:div w:id="493036045">
      <w:bodyDiv w:val="1"/>
      <w:marLeft w:val="0"/>
      <w:marRight w:val="0"/>
      <w:marTop w:val="0"/>
      <w:marBottom w:val="0"/>
      <w:divBdr>
        <w:top w:val="none" w:sz="0" w:space="0" w:color="auto"/>
        <w:left w:val="none" w:sz="0" w:space="0" w:color="auto"/>
        <w:bottom w:val="none" w:sz="0" w:space="0" w:color="auto"/>
        <w:right w:val="none" w:sz="0" w:space="0" w:color="auto"/>
      </w:divBdr>
      <w:divsChild>
        <w:div w:id="224490078">
          <w:marLeft w:val="0"/>
          <w:marRight w:val="0"/>
          <w:marTop w:val="0"/>
          <w:marBottom w:val="0"/>
          <w:divBdr>
            <w:top w:val="none" w:sz="0" w:space="0" w:color="auto"/>
            <w:left w:val="none" w:sz="0" w:space="0" w:color="auto"/>
            <w:bottom w:val="none" w:sz="0" w:space="0" w:color="auto"/>
            <w:right w:val="none" w:sz="0" w:space="0" w:color="auto"/>
          </w:divBdr>
          <w:divsChild>
            <w:div w:id="388114088">
              <w:marLeft w:val="0"/>
              <w:marRight w:val="0"/>
              <w:marTop w:val="0"/>
              <w:marBottom w:val="0"/>
              <w:divBdr>
                <w:top w:val="none" w:sz="0" w:space="0" w:color="auto"/>
                <w:left w:val="none" w:sz="0" w:space="0" w:color="auto"/>
                <w:bottom w:val="none" w:sz="0" w:space="0" w:color="auto"/>
                <w:right w:val="none" w:sz="0" w:space="0" w:color="auto"/>
              </w:divBdr>
              <w:divsChild>
                <w:div w:id="1903787634">
                  <w:marLeft w:val="0"/>
                  <w:marRight w:val="0"/>
                  <w:marTop w:val="0"/>
                  <w:marBottom w:val="0"/>
                  <w:divBdr>
                    <w:top w:val="none" w:sz="0" w:space="0" w:color="auto"/>
                    <w:left w:val="none" w:sz="0" w:space="0" w:color="auto"/>
                    <w:bottom w:val="none" w:sz="0" w:space="0" w:color="auto"/>
                    <w:right w:val="none" w:sz="0" w:space="0" w:color="auto"/>
                  </w:divBdr>
                  <w:divsChild>
                    <w:div w:id="974798231">
                      <w:marLeft w:val="0"/>
                      <w:marRight w:val="0"/>
                      <w:marTop w:val="0"/>
                      <w:marBottom w:val="0"/>
                      <w:divBdr>
                        <w:top w:val="none" w:sz="0" w:space="0" w:color="auto"/>
                        <w:left w:val="none" w:sz="0" w:space="0" w:color="auto"/>
                        <w:bottom w:val="none" w:sz="0" w:space="0" w:color="auto"/>
                        <w:right w:val="none" w:sz="0" w:space="0" w:color="auto"/>
                      </w:divBdr>
                      <w:divsChild>
                        <w:div w:id="2091416316">
                          <w:marLeft w:val="0"/>
                          <w:marRight w:val="0"/>
                          <w:marTop w:val="0"/>
                          <w:marBottom w:val="0"/>
                          <w:divBdr>
                            <w:top w:val="none" w:sz="0" w:space="0" w:color="auto"/>
                            <w:left w:val="none" w:sz="0" w:space="0" w:color="auto"/>
                            <w:bottom w:val="none" w:sz="0" w:space="0" w:color="auto"/>
                            <w:right w:val="none" w:sz="0" w:space="0" w:color="auto"/>
                          </w:divBdr>
                          <w:divsChild>
                            <w:div w:id="965160456">
                              <w:marLeft w:val="0"/>
                              <w:marRight w:val="0"/>
                              <w:marTop w:val="0"/>
                              <w:marBottom w:val="0"/>
                              <w:divBdr>
                                <w:top w:val="none" w:sz="0" w:space="0" w:color="auto"/>
                                <w:left w:val="none" w:sz="0" w:space="0" w:color="auto"/>
                                <w:bottom w:val="none" w:sz="0" w:space="0" w:color="auto"/>
                                <w:right w:val="none" w:sz="0" w:space="0" w:color="auto"/>
                              </w:divBdr>
                              <w:divsChild>
                                <w:div w:id="1158808694">
                                  <w:marLeft w:val="0"/>
                                  <w:marRight w:val="0"/>
                                  <w:marTop w:val="0"/>
                                  <w:marBottom w:val="0"/>
                                  <w:divBdr>
                                    <w:top w:val="none" w:sz="0" w:space="0" w:color="auto"/>
                                    <w:left w:val="none" w:sz="0" w:space="0" w:color="auto"/>
                                    <w:bottom w:val="none" w:sz="0" w:space="0" w:color="auto"/>
                                    <w:right w:val="none" w:sz="0" w:space="0" w:color="auto"/>
                                  </w:divBdr>
                                  <w:divsChild>
                                    <w:div w:id="1105418391">
                                      <w:marLeft w:val="0"/>
                                      <w:marRight w:val="0"/>
                                      <w:marTop w:val="0"/>
                                      <w:marBottom w:val="0"/>
                                      <w:divBdr>
                                        <w:top w:val="none" w:sz="0" w:space="0" w:color="auto"/>
                                        <w:left w:val="none" w:sz="0" w:space="0" w:color="auto"/>
                                        <w:bottom w:val="none" w:sz="0" w:space="0" w:color="auto"/>
                                        <w:right w:val="none" w:sz="0" w:space="0" w:color="auto"/>
                                      </w:divBdr>
                                      <w:divsChild>
                                        <w:div w:id="6442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635846">
      <w:bodyDiv w:val="1"/>
      <w:marLeft w:val="0"/>
      <w:marRight w:val="0"/>
      <w:marTop w:val="0"/>
      <w:marBottom w:val="0"/>
      <w:divBdr>
        <w:top w:val="none" w:sz="0" w:space="0" w:color="auto"/>
        <w:left w:val="none" w:sz="0" w:space="0" w:color="auto"/>
        <w:bottom w:val="none" w:sz="0" w:space="0" w:color="auto"/>
        <w:right w:val="none" w:sz="0" w:space="0" w:color="auto"/>
      </w:divBdr>
    </w:div>
    <w:div w:id="613706580">
      <w:bodyDiv w:val="1"/>
      <w:marLeft w:val="0"/>
      <w:marRight w:val="0"/>
      <w:marTop w:val="0"/>
      <w:marBottom w:val="0"/>
      <w:divBdr>
        <w:top w:val="none" w:sz="0" w:space="0" w:color="auto"/>
        <w:left w:val="none" w:sz="0" w:space="0" w:color="auto"/>
        <w:bottom w:val="none" w:sz="0" w:space="0" w:color="auto"/>
        <w:right w:val="none" w:sz="0" w:space="0" w:color="auto"/>
      </w:divBdr>
      <w:divsChild>
        <w:div w:id="812914694">
          <w:marLeft w:val="0"/>
          <w:marRight w:val="0"/>
          <w:marTop w:val="0"/>
          <w:marBottom w:val="0"/>
          <w:divBdr>
            <w:top w:val="none" w:sz="0" w:space="0" w:color="auto"/>
            <w:left w:val="none" w:sz="0" w:space="0" w:color="auto"/>
            <w:bottom w:val="none" w:sz="0" w:space="0" w:color="auto"/>
            <w:right w:val="none" w:sz="0" w:space="0" w:color="auto"/>
          </w:divBdr>
          <w:divsChild>
            <w:div w:id="2137068353">
              <w:marLeft w:val="0"/>
              <w:marRight w:val="0"/>
              <w:marTop w:val="0"/>
              <w:marBottom w:val="0"/>
              <w:divBdr>
                <w:top w:val="none" w:sz="0" w:space="0" w:color="auto"/>
                <w:left w:val="none" w:sz="0" w:space="0" w:color="auto"/>
                <w:bottom w:val="none" w:sz="0" w:space="0" w:color="auto"/>
                <w:right w:val="none" w:sz="0" w:space="0" w:color="auto"/>
              </w:divBdr>
              <w:divsChild>
                <w:div w:id="116534145">
                  <w:marLeft w:val="0"/>
                  <w:marRight w:val="0"/>
                  <w:marTop w:val="0"/>
                  <w:marBottom w:val="0"/>
                  <w:divBdr>
                    <w:top w:val="none" w:sz="0" w:space="0" w:color="auto"/>
                    <w:left w:val="none" w:sz="0" w:space="0" w:color="auto"/>
                    <w:bottom w:val="none" w:sz="0" w:space="0" w:color="auto"/>
                    <w:right w:val="none" w:sz="0" w:space="0" w:color="auto"/>
                  </w:divBdr>
                  <w:divsChild>
                    <w:div w:id="1558587565">
                      <w:marLeft w:val="0"/>
                      <w:marRight w:val="0"/>
                      <w:marTop w:val="0"/>
                      <w:marBottom w:val="0"/>
                      <w:divBdr>
                        <w:top w:val="none" w:sz="0" w:space="0" w:color="auto"/>
                        <w:left w:val="none" w:sz="0" w:space="0" w:color="auto"/>
                        <w:bottom w:val="none" w:sz="0" w:space="0" w:color="auto"/>
                        <w:right w:val="none" w:sz="0" w:space="0" w:color="auto"/>
                      </w:divBdr>
                      <w:divsChild>
                        <w:div w:id="1026830522">
                          <w:marLeft w:val="0"/>
                          <w:marRight w:val="0"/>
                          <w:marTop w:val="0"/>
                          <w:marBottom w:val="0"/>
                          <w:divBdr>
                            <w:top w:val="none" w:sz="0" w:space="0" w:color="auto"/>
                            <w:left w:val="none" w:sz="0" w:space="0" w:color="auto"/>
                            <w:bottom w:val="none" w:sz="0" w:space="0" w:color="auto"/>
                            <w:right w:val="none" w:sz="0" w:space="0" w:color="auto"/>
                          </w:divBdr>
                          <w:divsChild>
                            <w:div w:id="455565037">
                              <w:marLeft w:val="0"/>
                              <w:marRight w:val="0"/>
                              <w:marTop w:val="0"/>
                              <w:marBottom w:val="0"/>
                              <w:divBdr>
                                <w:top w:val="none" w:sz="0" w:space="0" w:color="auto"/>
                                <w:left w:val="none" w:sz="0" w:space="0" w:color="auto"/>
                                <w:bottom w:val="none" w:sz="0" w:space="0" w:color="auto"/>
                                <w:right w:val="none" w:sz="0" w:space="0" w:color="auto"/>
                              </w:divBdr>
                              <w:divsChild>
                                <w:div w:id="1632594452">
                                  <w:marLeft w:val="0"/>
                                  <w:marRight w:val="0"/>
                                  <w:marTop w:val="0"/>
                                  <w:marBottom w:val="0"/>
                                  <w:divBdr>
                                    <w:top w:val="none" w:sz="0" w:space="0" w:color="auto"/>
                                    <w:left w:val="none" w:sz="0" w:space="0" w:color="auto"/>
                                    <w:bottom w:val="none" w:sz="0" w:space="0" w:color="auto"/>
                                    <w:right w:val="none" w:sz="0" w:space="0" w:color="auto"/>
                                  </w:divBdr>
                                  <w:divsChild>
                                    <w:div w:id="1081677748">
                                      <w:marLeft w:val="0"/>
                                      <w:marRight w:val="0"/>
                                      <w:marTop w:val="0"/>
                                      <w:marBottom w:val="0"/>
                                      <w:divBdr>
                                        <w:top w:val="none" w:sz="0" w:space="0" w:color="auto"/>
                                        <w:left w:val="none" w:sz="0" w:space="0" w:color="auto"/>
                                        <w:bottom w:val="none" w:sz="0" w:space="0" w:color="auto"/>
                                        <w:right w:val="none" w:sz="0" w:space="0" w:color="auto"/>
                                      </w:divBdr>
                                      <w:divsChild>
                                        <w:div w:id="2375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623673">
      <w:bodyDiv w:val="1"/>
      <w:marLeft w:val="0"/>
      <w:marRight w:val="0"/>
      <w:marTop w:val="0"/>
      <w:marBottom w:val="0"/>
      <w:divBdr>
        <w:top w:val="none" w:sz="0" w:space="0" w:color="auto"/>
        <w:left w:val="none" w:sz="0" w:space="0" w:color="auto"/>
        <w:bottom w:val="none" w:sz="0" w:space="0" w:color="auto"/>
        <w:right w:val="none" w:sz="0" w:space="0" w:color="auto"/>
      </w:divBdr>
    </w:div>
    <w:div w:id="1897621457">
      <w:bodyDiv w:val="1"/>
      <w:marLeft w:val="0"/>
      <w:marRight w:val="0"/>
      <w:marTop w:val="0"/>
      <w:marBottom w:val="0"/>
      <w:divBdr>
        <w:top w:val="none" w:sz="0" w:space="0" w:color="auto"/>
        <w:left w:val="none" w:sz="0" w:space="0" w:color="auto"/>
        <w:bottom w:val="none" w:sz="0" w:space="0" w:color="auto"/>
        <w:right w:val="none" w:sz="0" w:space="0" w:color="auto"/>
      </w:divBdr>
      <w:divsChild>
        <w:div w:id="1365791109">
          <w:marLeft w:val="0"/>
          <w:marRight w:val="0"/>
          <w:marTop w:val="0"/>
          <w:marBottom w:val="0"/>
          <w:divBdr>
            <w:top w:val="none" w:sz="0" w:space="0" w:color="auto"/>
            <w:left w:val="none" w:sz="0" w:space="0" w:color="auto"/>
            <w:bottom w:val="none" w:sz="0" w:space="0" w:color="auto"/>
            <w:right w:val="none" w:sz="0" w:space="0" w:color="auto"/>
          </w:divBdr>
          <w:divsChild>
            <w:div w:id="1375688662">
              <w:marLeft w:val="0"/>
              <w:marRight w:val="0"/>
              <w:marTop w:val="0"/>
              <w:marBottom w:val="0"/>
              <w:divBdr>
                <w:top w:val="none" w:sz="0" w:space="0" w:color="auto"/>
                <w:left w:val="none" w:sz="0" w:space="0" w:color="auto"/>
                <w:bottom w:val="none" w:sz="0" w:space="0" w:color="auto"/>
                <w:right w:val="none" w:sz="0" w:space="0" w:color="auto"/>
              </w:divBdr>
              <w:divsChild>
                <w:div w:id="1344013641">
                  <w:marLeft w:val="0"/>
                  <w:marRight w:val="0"/>
                  <w:marTop w:val="0"/>
                  <w:marBottom w:val="0"/>
                  <w:divBdr>
                    <w:top w:val="none" w:sz="0" w:space="0" w:color="auto"/>
                    <w:left w:val="none" w:sz="0" w:space="0" w:color="auto"/>
                    <w:bottom w:val="none" w:sz="0" w:space="0" w:color="auto"/>
                    <w:right w:val="none" w:sz="0" w:space="0" w:color="auto"/>
                  </w:divBdr>
                  <w:divsChild>
                    <w:div w:id="561912569">
                      <w:marLeft w:val="0"/>
                      <w:marRight w:val="0"/>
                      <w:marTop w:val="0"/>
                      <w:marBottom w:val="0"/>
                      <w:divBdr>
                        <w:top w:val="none" w:sz="0" w:space="0" w:color="auto"/>
                        <w:left w:val="none" w:sz="0" w:space="0" w:color="auto"/>
                        <w:bottom w:val="none" w:sz="0" w:space="0" w:color="auto"/>
                        <w:right w:val="none" w:sz="0" w:space="0" w:color="auto"/>
                      </w:divBdr>
                      <w:divsChild>
                        <w:div w:id="1915048483">
                          <w:marLeft w:val="0"/>
                          <w:marRight w:val="0"/>
                          <w:marTop w:val="0"/>
                          <w:marBottom w:val="0"/>
                          <w:divBdr>
                            <w:top w:val="none" w:sz="0" w:space="0" w:color="auto"/>
                            <w:left w:val="none" w:sz="0" w:space="0" w:color="auto"/>
                            <w:bottom w:val="none" w:sz="0" w:space="0" w:color="auto"/>
                            <w:right w:val="none" w:sz="0" w:space="0" w:color="auto"/>
                          </w:divBdr>
                          <w:divsChild>
                            <w:div w:id="256720623">
                              <w:marLeft w:val="0"/>
                              <w:marRight w:val="0"/>
                              <w:marTop w:val="0"/>
                              <w:marBottom w:val="0"/>
                              <w:divBdr>
                                <w:top w:val="none" w:sz="0" w:space="0" w:color="auto"/>
                                <w:left w:val="none" w:sz="0" w:space="0" w:color="auto"/>
                                <w:bottom w:val="none" w:sz="0" w:space="0" w:color="auto"/>
                                <w:right w:val="none" w:sz="0" w:space="0" w:color="auto"/>
                              </w:divBdr>
                              <w:divsChild>
                                <w:div w:id="917208467">
                                  <w:marLeft w:val="0"/>
                                  <w:marRight w:val="0"/>
                                  <w:marTop w:val="0"/>
                                  <w:marBottom w:val="0"/>
                                  <w:divBdr>
                                    <w:top w:val="none" w:sz="0" w:space="0" w:color="auto"/>
                                    <w:left w:val="none" w:sz="0" w:space="0" w:color="auto"/>
                                    <w:bottom w:val="none" w:sz="0" w:space="0" w:color="auto"/>
                                    <w:right w:val="none" w:sz="0" w:space="0" w:color="auto"/>
                                  </w:divBdr>
                                  <w:divsChild>
                                    <w:div w:id="1284189959">
                                      <w:marLeft w:val="0"/>
                                      <w:marRight w:val="0"/>
                                      <w:marTop w:val="0"/>
                                      <w:marBottom w:val="0"/>
                                      <w:divBdr>
                                        <w:top w:val="none" w:sz="0" w:space="0" w:color="auto"/>
                                        <w:left w:val="none" w:sz="0" w:space="0" w:color="auto"/>
                                        <w:bottom w:val="none" w:sz="0" w:space="0" w:color="auto"/>
                                        <w:right w:val="none" w:sz="0" w:space="0" w:color="auto"/>
                                      </w:divBdr>
                                      <w:divsChild>
                                        <w:div w:id="181856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25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tcp.wi.gov/uploads/Farms/pdf/uwex-a2100.pdf" TargetMode="External"/><Relationship Id="rId13" Type="http://schemas.openxmlformats.org/officeDocument/2006/relationships/hyperlink" Target="http://www.wi.nrcs.usda.gov/technical/technotes.html" TargetMode="External"/><Relationship Id="rId3" Type="http://schemas.openxmlformats.org/officeDocument/2006/relationships/settings" Target="settings.xml"/><Relationship Id="rId7" Type="http://schemas.openxmlformats.org/officeDocument/2006/relationships/hyperlink" Target="http://learningstore.uwex.edu/Assets/pdfs/A3769.pdf" TargetMode="External"/><Relationship Id="rId12" Type="http://schemas.openxmlformats.org/officeDocument/2006/relationships/hyperlink" Target="http://websoilsurvey.nrcs.usda.gov/ap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ils.usda.gov/technical/classification/osd/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i.nrcs.usda.gov/technical/technotes.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oils.usda.gov/technical/classification/osd/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2123</TotalTime>
  <Pages>12</Pages>
  <Words>4792</Words>
  <Characters>27318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TIER 1 – NMP</vt:lpstr>
    </vt:vector>
  </TitlesOfParts>
  <Company>Wisconsin DNR</Company>
  <LinksUpToDate>false</LinksUpToDate>
  <CharactersWithSpaces>32046</CharactersWithSpaces>
  <SharedDoc>false</SharedDoc>
  <HLinks>
    <vt:vector size="84" baseType="variant">
      <vt:variant>
        <vt:i4>1376284</vt:i4>
      </vt:variant>
      <vt:variant>
        <vt:i4>39</vt:i4>
      </vt:variant>
      <vt:variant>
        <vt:i4>0</vt:i4>
      </vt:variant>
      <vt:variant>
        <vt:i4>5</vt:i4>
      </vt:variant>
      <vt:variant>
        <vt:lpwstr>http://soils.usda.gov/technical/classification/osd/index.html</vt:lpwstr>
      </vt:variant>
      <vt:variant>
        <vt:lpwstr/>
      </vt:variant>
      <vt:variant>
        <vt:i4>1507348</vt:i4>
      </vt:variant>
      <vt:variant>
        <vt:i4>36</vt:i4>
      </vt:variant>
      <vt:variant>
        <vt:i4>0</vt:i4>
      </vt:variant>
      <vt:variant>
        <vt:i4>5</vt:i4>
      </vt:variant>
      <vt:variant>
        <vt:lpwstr>http://www.wi.nrcs.usda.gov/technical/technotes.html</vt:lpwstr>
      </vt:variant>
      <vt:variant>
        <vt:lpwstr/>
      </vt:variant>
      <vt:variant>
        <vt:i4>7733298</vt:i4>
      </vt:variant>
      <vt:variant>
        <vt:i4>33</vt:i4>
      </vt:variant>
      <vt:variant>
        <vt:i4>0</vt:i4>
      </vt:variant>
      <vt:variant>
        <vt:i4>5</vt:i4>
      </vt:variant>
      <vt:variant>
        <vt:lpwstr>http://websoilsurvey.nrcs.usda.gov/app/</vt:lpwstr>
      </vt:variant>
      <vt:variant>
        <vt:lpwstr/>
      </vt:variant>
      <vt:variant>
        <vt:i4>1376284</vt:i4>
      </vt:variant>
      <vt:variant>
        <vt:i4>30</vt:i4>
      </vt:variant>
      <vt:variant>
        <vt:i4>0</vt:i4>
      </vt:variant>
      <vt:variant>
        <vt:i4>5</vt:i4>
      </vt:variant>
      <vt:variant>
        <vt:lpwstr>http://soils.usda.gov/technical/classification/osd/index.html</vt:lpwstr>
      </vt:variant>
      <vt:variant>
        <vt:lpwstr/>
      </vt:variant>
      <vt:variant>
        <vt:i4>1507348</vt:i4>
      </vt:variant>
      <vt:variant>
        <vt:i4>27</vt:i4>
      </vt:variant>
      <vt:variant>
        <vt:i4>0</vt:i4>
      </vt:variant>
      <vt:variant>
        <vt:i4>5</vt:i4>
      </vt:variant>
      <vt:variant>
        <vt:lpwstr>http://www.wi.nrcs.usda.gov/technical/technotes.html</vt:lpwstr>
      </vt:variant>
      <vt:variant>
        <vt:lpwstr/>
      </vt:variant>
      <vt:variant>
        <vt:i4>6815789</vt:i4>
      </vt:variant>
      <vt:variant>
        <vt:i4>24</vt:i4>
      </vt:variant>
      <vt:variant>
        <vt:i4>0</vt:i4>
      </vt:variant>
      <vt:variant>
        <vt:i4>5</vt:i4>
      </vt:variant>
      <vt:variant>
        <vt:lpwstr>http://www.nass.usda.gov/Data_and_Statistics/index.asp</vt:lpwstr>
      </vt:variant>
      <vt:variant>
        <vt:lpwstr/>
      </vt:variant>
      <vt:variant>
        <vt:i4>1507410</vt:i4>
      </vt:variant>
      <vt:variant>
        <vt:i4>21</vt:i4>
      </vt:variant>
      <vt:variant>
        <vt:i4>0</vt:i4>
      </vt:variant>
      <vt:variant>
        <vt:i4>5</vt:i4>
      </vt:variant>
      <vt:variant>
        <vt:lpwstr>http://datcp.wi.gov/uploads/Farms/pdf/uwex-a2100.pdf</vt:lpwstr>
      </vt:variant>
      <vt:variant>
        <vt:lpwstr/>
      </vt:variant>
      <vt:variant>
        <vt:i4>6750304</vt:i4>
      </vt:variant>
      <vt:variant>
        <vt:i4>18</vt:i4>
      </vt:variant>
      <vt:variant>
        <vt:i4>0</vt:i4>
      </vt:variant>
      <vt:variant>
        <vt:i4>5</vt:i4>
      </vt:variant>
      <vt:variant>
        <vt:lpwstr>http://datcp.wi.gov/uploads/Farms/pdf/ChoosingCriticalSoilType.pdf</vt:lpwstr>
      </vt:variant>
      <vt:variant>
        <vt:lpwstr/>
      </vt:variant>
      <vt:variant>
        <vt:i4>3735654</vt:i4>
      </vt:variant>
      <vt:variant>
        <vt:i4>15</vt:i4>
      </vt:variant>
      <vt:variant>
        <vt:i4>0</vt:i4>
      </vt:variant>
      <vt:variant>
        <vt:i4>5</vt:i4>
      </vt:variant>
      <vt:variant>
        <vt:lpwstr>http://learningstore.uwex.edu/Assets/pdfs/A3769.pdf</vt:lpwstr>
      </vt:variant>
      <vt:variant>
        <vt:lpwstr/>
      </vt:variant>
      <vt:variant>
        <vt:i4>1704031</vt:i4>
      </vt:variant>
      <vt:variant>
        <vt:i4>12</vt:i4>
      </vt:variant>
      <vt:variant>
        <vt:i4>0</vt:i4>
      </vt:variant>
      <vt:variant>
        <vt:i4>5</vt:i4>
      </vt:variant>
      <vt:variant>
        <vt:lpwstr>http://www.extension.org/pages/Calibration_of_Manure_Application_Equipment</vt:lpwstr>
      </vt:variant>
      <vt:variant>
        <vt:lpwstr/>
      </vt:variant>
      <vt:variant>
        <vt:i4>983040</vt:i4>
      </vt:variant>
      <vt:variant>
        <vt:i4>9</vt:i4>
      </vt:variant>
      <vt:variant>
        <vt:i4>0</vt:i4>
      </vt:variant>
      <vt:variant>
        <vt:i4>5</vt:i4>
      </vt:variant>
      <vt:variant>
        <vt:lpwstr>http://www.uwdiscoveryfarms.org/OurResearch/AgriculturalTileDrainage.aspx</vt:lpwstr>
      </vt:variant>
      <vt:variant>
        <vt:lpwstr/>
      </vt:variant>
      <vt:variant>
        <vt:i4>786505</vt:i4>
      </vt:variant>
      <vt:variant>
        <vt:i4>6</vt:i4>
      </vt:variant>
      <vt:variant>
        <vt:i4>0</vt:i4>
      </vt:variant>
      <vt:variant>
        <vt:i4>5</vt:i4>
      </vt:variant>
      <vt:variant>
        <vt:lpwstr>http://www.extension.org/pages/Preferential_Flow_of_Manure_in_Tile_Drainage</vt:lpwstr>
      </vt:variant>
      <vt:variant>
        <vt:lpwstr/>
      </vt:variant>
      <vt:variant>
        <vt:i4>8061049</vt:i4>
      </vt:variant>
      <vt:variant>
        <vt:i4>3</vt:i4>
      </vt:variant>
      <vt:variant>
        <vt:i4>0</vt:i4>
      </vt:variant>
      <vt:variant>
        <vt:i4>5</vt:i4>
      </vt:variant>
      <vt:variant>
        <vt:lpwstr>http://dnr.wi.gov/water/impairedSearch.aspx</vt:lpwstr>
      </vt:variant>
      <vt:variant>
        <vt:lpwstr/>
      </vt:variant>
      <vt:variant>
        <vt:i4>2162809</vt:i4>
      </vt:variant>
      <vt:variant>
        <vt:i4>0</vt:i4>
      </vt:variant>
      <vt:variant>
        <vt:i4>0</vt:i4>
      </vt:variant>
      <vt:variant>
        <vt:i4>5</vt:i4>
      </vt:variant>
      <vt:variant>
        <vt:lpwstr>http://dnr.wi.gov/topic/impairedwaters/documents/attachment_b_final proposed 2010 impaired waters list.xls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1 – NMP</dc:title>
  <dc:creator>andrew craig</dc:creator>
  <cp:lastModifiedBy>Orourke, Aaron T - DNR</cp:lastModifiedBy>
  <cp:revision>27</cp:revision>
  <cp:lastPrinted>2009-07-08T19:43:00Z</cp:lastPrinted>
  <dcterms:created xsi:type="dcterms:W3CDTF">2019-01-08T16:29:00Z</dcterms:created>
  <dcterms:modified xsi:type="dcterms:W3CDTF">2025-02-17T14:41:00Z</dcterms:modified>
</cp:coreProperties>
</file>